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6C" w:rsidRDefault="0008076C" w:rsidP="0008076C">
      <w:pPr>
        <w:pStyle w:val="Title"/>
        <w:jc w:val="left"/>
        <w:rPr>
          <w:b w:val="0"/>
          <w:sz w:val="26"/>
          <w:szCs w:val="26"/>
        </w:rPr>
      </w:pPr>
      <w:r>
        <w:rPr>
          <w:b w:val="0"/>
          <w:sz w:val="26"/>
          <w:szCs w:val="26"/>
        </w:rPr>
        <w:t>Budžeta un finanšu (nodokļu) komisija</w:t>
      </w:r>
    </w:p>
    <w:p w:rsidR="0008076C" w:rsidRDefault="0008076C" w:rsidP="0008076C">
      <w:pPr>
        <w:pStyle w:val="Title"/>
        <w:jc w:val="right"/>
        <w:rPr>
          <w:b w:val="0"/>
          <w:sz w:val="26"/>
          <w:szCs w:val="26"/>
        </w:rPr>
      </w:pPr>
      <w:r>
        <w:rPr>
          <w:b w:val="0"/>
          <w:sz w:val="26"/>
          <w:szCs w:val="26"/>
        </w:rPr>
        <w:tab/>
        <w:t>Likumprojekts (steidzams) otrajam lasījumam</w:t>
      </w:r>
    </w:p>
    <w:p w:rsidR="0008076C" w:rsidRDefault="0008076C" w:rsidP="0008076C">
      <w:pPr>
        <w:jc w:val="center"/>
        <w:rPr>
          <w:b/>
          <w:sz w:val="28"/>
          <w:szCs w:val="28"/>
          <w:lang w:val="lv-LV"/>
        </w:rPr>
      </w:pPr>
      <w:r w:rsidRPr="008D2C89">
        <w:rPr>
          <w:b/>
          <w:sz w:val="28"/>
          <w:szCs w:val="28"/>
          <w:lang w:val="lv-LV"/>
        </w:rPr>
        <w:t>Grozījumi Komerclikumā</w:t>
      </w:r>
    </w:p>
    <w:p w:rsidR="0008076C" w:rsidRPr="008D2C89" w:rsidRDefault="0008076C" w:rsidP="0008076C">
      <w:pPr>
        <w:jc w:val="center"/>
        <w:rPr>
          <w:sz w:val="28"/>
          <w:szCs w:val="28"/>
          <w:lang w:val="lv-LV"/>
        </w:rPr>
      </w:pPr>
      <w:r w:rsidRPr="008D2C89">
        <w:rPr>
          <w:sz w:val="28"/>
          <w:szCs w:val="28"/>
          <w:lang w:val="lv-LV"/>
        </w:rPr>
        <w:t xml:space="preserve"> (Nr. 907/Lp11)</w:t>
      </w:r>
    </w:p>
    <w:p w:rsidR="0008076C" w:rsidRDefault="0008076C" w:rsidP="0008076C">
      <w:pPr>
        <w:pStyle w:val="Title"/>
        <w:jc w:val="left"/>
        <w:rPr>
          <w:sz w:val="26"/>
          <w:szCs w:val="26"/>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3680"/>
        <w:gridCol w:w="709"/>
        <w:gridCol w:w="3765"/>
        <w:gridCol w:w="1418"/>
        <w:gridCol w:w="1418"/>
      </w:tblGrid>
      <w:tr w:rsidR="0008076C" w:rsidRPr="0008076C" w:rsidTr="00155272">
        <w:tc>
          <w:tcPr>
            <w:tcW w:w="3799" w:type="dxa"/>
          </w:tcPr>
          <w:p w:rsidR="0008076C" w:rsidRDefault="0008076C" w:rsidP="00111DF4">
            <w:pPr>
              <w:jc w:val="center"/>
              <w:rPr>
                <w:b/>
                <w:bCs/>
                <w:iCs/>
                <w:lang w:val="lv-LV"/>
              </w:rPr>
            </w:pPr>
            <w:r>
              <w:rPr>
                <w:b/>
                <w:bCs/>
                <w:iCs/>
                <w:lang w:val="lv-LV"/>
              </w:rPr>
              <w:t>Spēkā esošā likuma redakcija</w:t>
            </w:r>
          </w:p>
        </w:tc>
        <w:tc>
          <w:tcPr>
            <w:tcW w:w="3680" w:type="dxa"/>
          </w:tcPr>
          <w:p w:rsidR="0008076C" w:rsidRDefault="0008076C" w:rsidP="00111DF4">
            <w:pPr>
              <w:pStyle w:val="Heading1"/>
            </w:pPr>
            <w:r>
              <w:t>Pirmā lasījuma redakcija</w:t>
            </w:r>
          </w:p>
        </w:tc>
        <w:tc>
          <w:tcPr>
            <w:tcW w:w="709" w:type="dxa"/>
          </w:tcPr>
          <w:p w:rsidR="0008076C" w:rsidRPr="001C14B1" w:rsidRDefault="0008076C" w:rsidP="00111DF4">
            <w:pPr>
              <w:jc w:val="center"/>
              <w:rPr>
                <w:b/>
                <w:bCs/>
                <w:iCs/>
                <w:lang w:val="lv-LV"/>
              </w:rPr>
            </w:pPr>
            <w:r w:rsidRPr="001C14B1">
              <w:rPr>
                <w:b/>
                <w:bCs/>
                <w:iCs/>
                <w:lang w:val="lv-LV"/>
              </w:rPr>
              <w:t>Nr.</w:t>
            </w:r>
          </w:p>
        </w:tc>
        <w:tc>
          <w:tcPr>
            <w:tcW w:w="3765" w:type="dxa"/>
          </w:tcPr>
          <w:p w:rsidR="0008076C" w:rsidRDefault="0008076C" w:rsidP="00111DF4">
            <w:pPr>
              <w:ind w:firstLine="10"/>
              <w:jc w:val="center"/>
              <w:rPr>
                <w:b/>
                <w:bCs/>
                <w:iCs/>
                <w:lang w:val="lv-LV"/>
              </w:rPr>
            </w:pPr>
            <w:r>
              <w:rPr>
                <w:b/>
                <w:bCs/>
                <w:iCs/>
                <w:lang w:val="lv-LV"/>
              </w:rPr>
              <w:t>Priekšlikumi</w:t>
            </w:r>
          </w:p>
          <w:p w:rsidR="0008076C" w:rsidRDefault="0008076C" w:rsidP="0008076C">
            <w:pPr>
              <w:jc w:val="center"/>
              <w:rPr>
                <w:b/>
                <w:bCs/>
                <w:iCs/>
                <w:lang w:val="lv-LV"/>
              </w:rPr>
            </w:pPr>
            <w:r>
              <w:rPr>
                <w:b/>
                <w:bCs/>
                <w:iCs/>
                <w:lang w:val="lv-LV"/>
              </w:rPr>
              <w:t>(</w:t>
            </w:r>
            <w:r w:rsidR="00F224AD">
              <w:rPr>
                <w:b/>
                <w:bCs/>
                <w:iCs/>
                <w:lang w:val="lv-LV"/>
              </w:rPr>
              <w:t>6</w:t>
            </w:r>
            <w:r>
              <w:rPr>
                <w:b/>
                <w:bCs/>
                <w:iCs/>
                <w:lang w:val="lv-LV"/>
              </w:rPr>
              <w:t>)</w:t>
            </w:r>
          </w:p>
        </w:tc>
        <w:tc>
          <w:tcPr>
            <w:tcW w:w="1418" w:type="dxa"/>
          </w:tcPr>
          <w:p w:rsidR="0008076C" w:rsidRDefault="0008076C" w:rsidP="00111DF4">
            <w:pPr>
              <w:jc w:val="center"/>
              <w:rPr>
                <w:b/>
                <w:bCs/>
                <w:iCs/>
                <w:lang w:val="lv-LV"/>
              </w:rPr>
            </w:pPr>
            <w:r>
              <w:rPr>
                <w:b/>
                <w:bCs/>
                <w:iCs/>
                <w:lang w:val="lv-LV"/>
              </w:rPr>
              <w:t>Ministru kabineta atzinums</w:t>
            </w:r>
          </w:p>
        </w:tc>
        <w:tc>
          <w:tcPr>
            <w:tcW w:w="1418" w:type="dxa"/>
          </w:tcPr>
          <w:p w:rsidR="0008076C" w:rsidRDefault="0008076C" w:rsidP="00111DF4">
            <w:pPr>
              <w:jc w:val="center"/>
              <w:rPr>
                <w:b/>
                <w:bCs/>
                <w:iCs/>
                <w:lang w:val="lv-LV"/>
              </w:rPr>
            </w:pPr>
            <w:r>
              <w:rPr>
                <w:b/>
                <w:bCs/>
                <w:iCs/>
                <w:lang w:val="lv-LV"/>
              </w:rPr>
              <w:t>Komisijas atzinums</w:t>
            </w:r>
          </w:p>
        </w:tc>
      </w:tr>
      <w:tr w:rsidR="0008076C" w:rsidRPr="0008076C" w:rsidTr="00155272">
        <w:tc>
          <w:tcPr>
            <w:tcW w:w="3799" w:type="dxa"/>
          </w:tcPr>
          <w:p w:rsidR="0008076C" w:rsidRPr="00452ECC" w:rsidRDefault="0008076C" w:rsidP="00111DF4">
            <w:pPr>
              <w:jc w:val="both"/>
              <w:rPr>
                <w:sz w:val="22"/>
                <w:szCs w:val="22"/>
                <w:lang w:val="lv-LV"/>
              </w:rPr>
            </w:pPr>
          </w:p>
        </w:tc>
        <w:tc>
          <w:tcPr>
            <w:tcW w:w="3680" w:type="dxa"/>
          </w:tcPr>
          <w:p w:rsidR="0008076C" w:rsidRPr="007149A2" w:rsidRDefault="0008076C" w:rsidP="00111DF4">
            <w:pPr>
              <w:spacing w:before="100" w:beforeAutospacing="1" w:after="100" w:afterAutospacing="1"/>
              <w:jc w:val="center"/>
              <w:rPr>
                <w:b/>
                <w:color w:val="000000"/>
                <w:sz w:val="22"/>
                <w:szCs w:val="22"/>
                <w:lang w:eastAsia="lv-LV"/>
              </w:rPr>
            </w:pPr>
            <w:r w:rsidRPr="007149A2">
              <w:rPr>
                <w:b/>
                <w:color w:val="000000"/>
                <w:sz w:val="22"/>
                <w:szCs w:val="22"/>
                <w:lang w:val="lv-LV" w:eastAsia="lv-LV"/>
              </w:rPr>
              <w:t>Gr</w:t>
            </w:r>
            <w:proofErr w:type="spellStart"/>
            <w:r w:rsidRPr="007149A2">
              <w:rPr>
                <w:b/>
                <w:color w:val="000000"/>
                <w:sz w:val="22"/>
                <w:szCs w:val="22"/>
                <w:lang w:eastAsia="lv-LV"/>
              </w:rPr>
              <w:t>ozījumi</w:t>
            </w:r>
            <w:proofErr w:type="spellEnd"/>
            <w:r w:rsidRPr="007149A2">
              <w:rPr>
                <w:b/>
                <w:color w:val="000000"/>
                <w:sz w:val="22"/>
                <w:szCs w:val="22"/>
                <w:lang w:eastAsia="lv-LV"/>
              </w:rPr>
              <w:t xml:space="preserve"> </w:t>
            </w:r>
            <w:proofErr w:type="spellStart"/>
            <w:r w:rsidRPr="007149A2">
              <w:rPr>
                <w:b/>
                <w:color w:val="000000"/>
                <w:sz w:val="22"/>
                <w:szCs w:val="22"/>
                <w:lang w:eastAsia="lv-LV"/>
              </w:rPr>
              <w:t>Komerclikumā</w:t>
            </w:r>
            <w:proofErr w:type="spellEnd"/>
          </w:p>
        </w:tc>
        <w:tc>
          <w:tcPr>
            <w:tcW w:w="709" w:type="dxa"/>
          </w:tcPr>
          <w:p w:rsidR="0008076C" w:rsidRPr="006F0875" w:rsidRDefault="0008076C" w:rsidP="00111DF4">
            <w:pPr>
              <w:rPr>
                <w:sz w:val="22"/>
                <w:szCs w:val="22"/>
                <w:lang w:val="lv-LV"/>
              </w:rPr>
            </w:pPr>
          </w:p>
        </w:tc>
        <w:tc>
          <w:tcPr>
            <w:tcW w:w="3765" w:type="dxa"/>
          </w:tcPr>
          <w:p w:rsidR="0008076C" w:rsidRPr="00E24DFD" w:rsidRDefault="0008076C" w:rsidP="00111DF4">
            <w:pPr>
              <w:jc w:val="both"/>
              <w:rPr>
                <w:sz w:val="22"/>
                <w:szCs w:val="22"/>
                <w:lang w:val="lv-LV"/>
              </w:rPr>
            </w:pPr>
          </w:p>
        </w:tc>
        <w:tc>
          <w:tcPr>
            <w:tcW w:w="1418" w:type="dxa"/>
          </w:tcPr>
          <w:p w:rsidR="0008076C" w:rsidRPr="00E24DFD" w:rsidRDefault="0008076C" w:rsidP="00111DF4">
            <w:pPr>
              <w:ind w:firstLine="567"/>
              <w:jc w:val="both"/>
              <w:rPr>
                <w:sz w:val="22"/>
                <w:szCs w:val="22"/>
                <w:lang w:val="lv-LV"/>
              </w:rPr>
            </w:pPr>
          </w:p>
        </w:tc>
        <w:tc>
          <w:tcPr>
            <w:tcW w:w="1418" w:type="dxa"/>
          </w:tcPr>
          <w:p w:rsidR="0008076C" w:rsidRPr="00E24DFD" w:rsidRDefault="0008076C" w:rsidP="00111DF4">
            <w:pPr>
              <w:ind w:firstLine="567"/>
              <w:jc w:val="both"/>
              <w:rPr>
                <w:sz w:val="22"/>
                <w:szCs w:val="22"/>
                <w:lang w:val="lv-LV"/>
              </w:rPr>
            </w:pPr>
          </w:p>
        </w:tc>
      </w:tr>
      <w:tr w:rsidR="0008076C" w:rsidRPr="00EE78BA" w:rsidTr="00155272">
        <w:trPr>
          <w:cantSplit/>
        </w:trPr>
        <w:tc>
          <w:tcPr>
            <w:tcW w:w="3799" w:type="dxa"/>
          </w:tcPr>
          <w:p w:rsidR="0008076C" w:rsidRPr="00E24DFD" w:rsidRDefault="0008076C" w:rsidP="00111DF4">
            <w:pPr>
              <w:ind w:firstLine="567"/>
              <w:jc w:val="both"/>
              <w:rPr>
                <w:sz w:val="22"/>
                <w:szCs w:val="22"/>
                <w:lang w:val="lv-LV" w:eastAsia="lv-LV"/>
              </w:rPr>
            </w:pPr>
          </w:p>
        </w:tc>
        <w:tc>
          <w:tcPr>
            <w:tcW w:w="3680" w:type="dxa"/>
          </w:tcPr>
          <w:p w:rsidR="0008076C" w:rsidRPr="0008076C" w:rsidRDefault="0008076C" w:rsidP="00111DF4">
            <w:pPr>
              <w:spacing w:before="100" w:beforeAutospacing="1" w:after="100" w:afterAutospacing="1"/>
              <w:jc w:val="both"/>
              <w:rPr>
                <w:color w:val="000000"/>
                <w:sz w:val="22"/>
                <w:szCs w:val="22"/>
                <w:lang w:val="lv-LV" w:eastAsia="lv-LV"/>
              </w:rPr>
            </w:pPr>
            <w:r w:rsidRPr="007149A2">
              <w:rPr>
                <w:color w:val="000000"/>
                <w:sz w:val="22"/>
                <w:szCs w:val="22"/>
                <w:lang w:val="lv-LV" w:eastAsia="lv-LV"/>
              </w:rPr>
              <w:t xml:space="preserve">Izdarīt Komerclikumā </w:t>
            </w:r>
            <w:r w:rsidRPr="007149A2">
              <w:rPr>
                <w:color w:val="000000"/>
                <w:sz w:val="22"/>
                <w:szCs w:val="22"/>
                <w:shd w:val="clear" w:color="auto" w:fill="FFFFFF"/>
                <w:lang w:val="lv-LV" w:eastAsia="lv-LV"/>
              </w:rPr>
              <w:t xml:space="preserve">(Latvijas Republikas Saeimas un Ministru Kabineta Ziņotājs, 2000, 11.nr.; 2001, 3., 8., 15.nr.; 2002, 6.nr.; 2004, 10.nr.; 2005, 14.nr.; 2006, 8.nr.; 2008, 12.nr.; 2009, 3.nr.; Latvijas Vēstnesis, 2010, 68.nr.; 2011, 99., 107.nr.; 2012, 104., 199.nr.; 2013, 97., 119.nr.) </w:t>
            </w:r>
            <w:r w:rsidRPr="007149A2">
              <w:rPr>
                <w:color w:val="000000"/>
                <w:sz w:val="22"/>
                <w:szCs w:val="22"/>
                <w:lang w:val="lv-LV" w:eastAsia="lv-LV"/>
              </w:rPr>
              <w:t>šādus grozījumus:</w:t>
            </w:r>
          </w:p>
        </w:tc>
        <w:tc>
          <w:tcPr>
            <w:tcW w:w="709" w:type="dxa"/>
          </w:tcPr>
          <w:p w:rsidR="0008076C" w:rsidRPr="005960AD" w:rsidRDefault="0008076C" w:rsidP="00111DF4">
            <w:pPr>
              <w:ind w:left="-578" w:firstLine="567"/>
              <w:jc w:val="center"/>
              <w:rPr>
                <w:b/>
                <w:sz w:val="22"/>
                <w:szCs w:val="22"/>
                <w:lang w:val="lv-LV"/>
              </w:rPr>
            </w:pPr>
          </w:p>
        </w:tc>
        <w:tc>
          <w:tcPr>
            <w:tcW w:w="3765" w:type="dxa"/>
          </w:tcPr>
          <w:p w:rsidR="0008076C" w:rsidRPr="00970F44" w:rsidRDefault="0008076C" w:rsidP="00111DF4">
            <w:pPr>
              <w:jc w:val="both"/>
              <w:rPr>
                <w:sz w:val="22"/>
                <w:szCs w:val="22"/>
                <w:lang w:val="lv-LV"/>
              </w:rPr>
            </w:pPr>
          </w:p>
        </w:tc>
        <w:tc>
          <w:tcPr>
            <w:tcW w:w="1418" w:type="dxa"/>
          </w:tcPr>
          <w:p w:rsidR="0008076C" w:rsidRPr="00E24DFD" w:rsidRDefault="0008076C" w:rsidP="00111DF4">
            <w:pPr>
              <w:ind w:firstLine="567"/>
              <w:jc w:val="both"/>
              <w:rPr>
                <w:sz w:val="22"/>
                <w:szCs w:val="22"/>
                <w:lang w:val="lv-LV"/>
              </w:rPr>
            </w:pPr>
          </w:p>
        </w:tc>
        <w:tc>
          <w:tcPr>
            <w:tcW w:w="1418" w:type="dxa"/>
          </w:tcPr>
          <w:p w:rsidR="0008076C" w:rsidRPr="00E24DFD" w:rsidRDefault="0008076C" w:rsidP="00111DF4">
            <w:pPr>
              <w:ind w:firstLine="567"/>
              <w:jc w:val="both"/>
              <w:rPr>
                <w:sz w:val="22"/>
                <w:szCs w:val="22"/>
                <w:lang w:val="lv-LV"/>
              </w:rPr>
            </w:pPr>
          </w:p>
        </w:tc>
      </w:tr>
      <w:tr w:rsidR="00AC3B56" w:rsidRPr="00EE78BA" w:rsidTr="00155272">
        <w:tc>
          <w:tcPr>
            <w:tcW w:w="3799" w:type="dxa"/>
          </w:tcPr>
          <w:p w:rsidR="00AC3B56" w:rsidRPr="00AC3B56" w:rsidRDefault="00AC3B56" w:rsidP="00AC3B56">
            <w:pPr>
              <w:jc w:val="both"/>
              <w:rPr>
                <w:b/>
                <w:sz w:val="22"/>
                <w:szCs w:val="22"/>
                <w:lang w:val="lv-LV"/>
              </w:rPr>
            </w:pPr>
            <w:r w:rsidRPr="00AC3B56">
              <w:rPr>
                <w:b/>
                <w:sz w:val="22"/>
                <w:szCs w:val="22"/>
                <w:lang w:val="lv-LV"/>
              </w:rPr>
              <w:t>7.pants. Komercreģistra atklātība</w:t>
            </w:r>
          </w:p>
          <w:p w:rsidR="00AC3B56" w:rsidRPr="00AC3B56" w:rsidRDefault="00AC3B56" w:rsidP="00AC3B56">
            <w:pPr>
              <w:jc w:val="both"/>
              <w:rPr>
                <w:b/>
                <w:sz w:val="22"/>
                <w:szCs w:val="22"/>
                <w:lang w:val="lv-LV"/>
              </w:rPr>
            </w:pPr>
            <w:r w:rsidRPr="00AC3B56">
              <w:rPr>
                <w:sz w:val="22"/>
                <w:szCs w:val="22"/>
                <w:lang w:val="lv-LV"/>
              </w:rPr>
              <w:t>(1) Ikvienam ir tiesības iepazīties ar komercreģistra ierakstiem un komercreģistra iestādei iesniegtajiem dokumentiem.</w:t>
            </w:r>
          </w:p>
        </w:tc>
        <w:tc>
          <w:tcPr>
            <w:tcW w:w="3680" w:type="dxa"/>
          </w:tcPr>
          <w:p w:rsidR="00AC3B56" w:rsidRPr="007149A2" w:rsidRDefault="00AC3B56" w:rsidP="00111DF4">
            <w:pPr>
              <w:spacing w:before="100" w:beforeAutospacing="1" w:after="100" w:afterAutospacing="1"/>
              <w:jc w:val="both"/>
              <w:rPr>
                <w:color w:val="000000"/>
                <w:sz w:val="22"/>
                <w:szCs w:val="22"/>
                <w:lang w:val="lv-LV" w:eastAsia="lv-LV"/>
              </w:rPr>
            </w:pPr>
          </w:p>
        </w:tc>
        <w:tc>
          <w:tcPr>
            <w:tcW w:w="709" w:type="dxa"/>
          </w:tcPr>
          <w:p w:rsidR="00AC3B56" w:rsidRPr="00A47E92" w:rsidRDefault="00AC3B56" w:rsidP="00111DF4">
            <w:pPr>
              <w:ind w:left="-578" w:firstLine="567"/>
              <w:jc w:val="center"/>
              <w:rPr>
                <w:b/>
                <w:sz w:val="22"/>
                <w:szCs w:val="22"/>
                <w:lang w:val="lv-LV"/>
              </w:rPr>
            </w:pPr>
          </w:p>
        </w:tc>
        <w:tc>
          <w:tcPr>
            <w:tcW w:w="3765" w:type="dxa"/>
          </w:tcPr>
          <w:p w:rsidR="00AC3B56" w:rsidRPr="00A47E92" w:rsidRDefault="00AC3B56" w:rsidP="00A47E92">
            <w:pPr>
              <w:overflowPunct w:val="0"/>
              <w:autoSpaceDE w:val="0"/>
              <w:autoSpaceDN w:val="0"/>
              <w:adjustRightInd w:val="0"/>
              <w:ind w:left="68" w:firstLine="425"/>
              <w:jc w:val="both"/>
              <w:textAlignment w:val="baseline"/>
              <w:rPr>
                <w:b/>
                <w:sz w:val="22"/>
                <w:szCs w:val="22"/>
                <w:u w:val="single"/>
                <w:lang w:val="lv-LV"/>
              </w:rPr>
            </w:pPr>
          </w:p>
        </w:tc>
        <w:tc>
          <w:tcPr>
            <w:tcW w:w="1418" w:type="dxa"/>
          </w:tcPr>
          <w:p w:rsidR="00AC3B56" w:rsidRPr="00E24DFD" w:rsidRDefault="00AC3B56" w:rsidP="00111DF4">
            <w:pPr>
              <w:ind w:firstLine="567"/>
              <w:jc w:val="both"/>
              <w:rPr>
                <w:sz w:val="22"/>
                <w:szCs w:val="22"/>
                <w:lang w:val="lv-LV"/>
              </w:rPr>
            </w:pPr>
          </w:p>
        </w:tc>
        <w:tc>
          <w:tcPr>
            <w:tcW w:w="1418" w:type="dxa"/>
          </w:tcPr>
          <w:p w:rsidR="00AC3B56" w:rsidRPr="00E24DFD" w:rsidRDefault="00AC3B56" w:rsidP="00111DF4">
            <w:pPr>
              <w:ind w:firstLine="567"/>
              <w:jc w:val="both"/>
              <w:rPr>
                <w:sz w:val="22"/>
                <w:szCs w:val="22"/>
                <w:lang w:val="lv-LV"/>
              </w:rPr>
            </w:pPr>
          </w:p>
        </w:tc>
      </w:tr>
      <w:tr w:rsidR="0008076C" w:rsidRPr="0008076C" w:rsidTr="00155272">
        <w:tc>
          <w:tcPr>
            <w:tcW w:w="3799" w:type="dxa"/>
          </w:tcPr>
          <w:p w:rsidR="00AD4DD3" w:rsidRPr="000C68EB" w:rsidRDefault="00AC3B56" w:rsidP="00A34B51">
            <w:pPr>
              <w:jc w:val="both"/>
              <w:rPr>
                <w:sz w:val="22"/>
                <w:szCs w:val="22"/>
                <w:lang w:val="lv-LV" w:eastAsia="lv-LV"/>
              </w:rPr>
            </w:pPr>
            <w:r w:rsidRPr="00AC3B56">
              <w:rPr>
                <w:sz w:val="22"/>
                <w:szCs w:val="22"/>
                <w:lang w:val="lv-LV"/>
              </w:rPr>
              <w:t xml:space="preserve"> </w:t>
            </w:r>
            <w:r w:rsidR="000C68EB" w:rsidRPr="00AC3B56">
              <w:rPr>
                <w:sz w:val="22"/>
                <w:szCs w:val="22"/>
                <w:lang w:val="lv-LV"/>
              </w:rPr>
              <w:t xml:space="preserve">(2) Ikvienam pēc rakstveida pieprasījuma iesniegšanas </w:t>
            </w:r>
            <w:r w:rsidR="000C68EB" w:rsidRPr="00AC3B56">
              <w:rPr>
                <w:sz w:val="22"/>
                <w:szCs w:val="22"/>
                <w:u w:val="single"/>
                <w:lang w:val="lv-LV"/>
              </w:rPr>
              <w:t xml:space="preserve">un valsts nodevas samaksas </w:t>
            </w:r>
            <w:r w:rsidR="000C68EB" w:rsidRPr="00AC3B56">
              <w:rPr>
                <w:sz w:val="22"/>
                <w:szCs w:val="22"/>
                <w:lang w:val="lv-LV"/>
              </w:rPr>
              <w:t xml:space="preserve">ir tiesības saņemt ziņas par komercreģistra ierakstiem un komersanta reģistrācijas lietā esošo dokumentu izrakstus un kopijas papīra vai elektroniskā formā. </w:t>
            </w:r>
            <w:r w:rsidR="000C68EB" w:rsidRPr="008D2C89">
              <w:rPr>
                <w:sz w:val="22"/>
                <w:szCs w:val="22"/>
                <w:lang w:val="lv-LV"/>
              </w:rPr>
              <w:t xml:space="preserve">Dokumenta izraksta vai kopijas pareizība </w:t>
            </w:r>
            <w:r w:rsidR="000C68EB" w:rsidRPr="008D2C89">
              <w:rPr>
                <w:sz w:val="22"/>
                <w:szCs w:val="22"/>
                <w:lang w:val="lv-LV"/>
              </w:rPr>
              <w:lastRenderedPageBreak/>
              <w:t>apliecināma normatīvajos aktos noteiktajā kārtībā, ja vien tā saņēmējs neatsakās no šāda apliecinājuma. Izsniedzot papīra dokumenta kopiju elektroniskā formā, tā pareizību apliecina Elektronisko dokumentu likumā noteiktajā kārtībā. Elektroniskā dokumenta kopija papīra formā apliecināma normatīvajos aktos noteiktajā kārtībā tajā gadījumā, ja tā saņēmējs nepārprotami pieprasījis šādu apliecinājumu.</w:t>
            </w:r>
          </w:p>
        </w:tc>
        <w:tc>
          <w:tcPr>
            <w:tcW w:w="3680" w:type="dxa"/>
          </w:tcPr>
          <w:p w:rsidR="0008076C" w:rsidRPr="0008076C" w:rsidRDefault="0008076C" w:rsidP="00111DF4">
            <w:pPr>
              <w:spacing w:before="100" w:beforeAutospacing="1" w:after="100" w:afterAutospacing="1"/>
              <w:jc w:val="both"/>
              <w:rPr>
                <w:color w:val="000000"/>
                <w:sz w:val="22"/>
                <w:szCs w:val="22"/>
                <w:lang w:val="lv-LV" w:eastAsia="lv-LV"/>
              </w:rPr>
            </w:pPr>
            <w:r w:rsidRPr="007149A2">
              <w:rPr>
                <w:color w:val="000000"/>
                <w:sz w:val="22"/>
                <w:szCs w:val="22"/>
                <w:lang w:val="lv-LV" w:eastAsia="lv-LV"/>
              </w:rPr>
              <w:lastRenderedPageBreak/>
              <w:t>1. Aizstāt 7.panta otrajā daļā vārdus "un valsts nodevas samaksas ir tiesības" ar vārdiem "ir tiesības par maksu".</w:t>
            </w:r>
          </w:p>
        </w:tc>
        <w:tc>
          <w:tcPr>
            <w:tcW w:w="709" w:type="dxa"/>
          </w:tcPr>
          <w:p w:rsidR="0008076C" w:rsidRPr="005960AD" w:rsidRDefault="00A47E92" w:rsidP="00111DF4">
            <w:pPr>
              <w:ind w:left="-578" w:firstLine="567"/>
              <w:jc w:val="center"/>
              <w:rPr>
                <w:b/>
                <w:sz w:val="22"/>
                <w:szCs w:val="22"/>
                <w:lang w:val="lv-LV"/>
              </w:rPr>
            </w:pPr>
            <w:r w:rsidRPr="00A47E92">
              <w:rPr>
                <w:b/>
                <w:sz w:val="22"/>
                <w:szCs w:val="22"/>
                <w:lang w:val="lv-LV"/>
              </w:rPr>
              <w:fldChar w:fldCharType="begin"/>
            </w:r>
            <w:r w:rsidRPr="00A47E92">
              <w:rPr>
                <w:b/>
                <w:sz w:val="22"/>
                <w:szCs w:val="22"/>
                <w:lang w:val="lv-LV"/>
              </w:rPr>
              <w:instrText xml:space="preserve"> SEQ Tabula \* ARABIC </w:instrText>
            </w:r>
            <w:r w:rsidRPr="00A47E92">
              <w:rPr>
                <w:b/>
                <w:sz w:val="22"/>
                <w:szCs w:val="22"/>
                <w:lang w:val="lv-LV"/>
              </w:rPr>
              <w:fldChar w:fldCharType="separate"/>
            </w:r>
            <w:r w:rsidR="00EE78BA">
              <w:rPr>
                <w:b/>
                <w:noProof/>
                <w:sz w:val="22"/>
                <w:szCs w:val="22"/>
                <w:lang w:val="lv-LV"/>
              </w:rPr>
              <w:t>1</w:t>
            </w:r>
            <w:r w:rsidRPr="00A47E92">
              <w:rPr>
                <w:b/>
                <w:noProof/>
                <w:sz w:val="22"/>
                <w:szCs w:val="22"/>
                <w:lang w:val="lv-LV"/>
              </w:rPr>
              <w:fldChar w:fldCharType="end"/>
            </w:r>
          </w:p>
        </w:tc>
        <w:tc>
          <w:tcPr>
            <w:tcW w:w="3765" w:type="dxa"/>
          </w:tcPr>
          <w:p w:rsidR="00A47E92" w:rsidRPr="00A47E92" w:rsidRDefault="00A47E92" w:rsidP="00A47E92">
            <w:pPr>
              <w:overflowPunct w:val="0"/>
              <w:autoSpaceDE w:val="0"/>
              <w:autoSpaceDN w:val="0"/>
              <w:adjustRightInd w:val="0"/>
              <w:ind w:left="68" w:firstLine="425"/>
              <w:jc w:val="both"/>
              <w:textAlignment w:val="baseline"/>
              <w:rPr>
                <w:b/>
                <w:sz w:val="22"/>
                <w:szCs w:val="22"/>
                <w:u w:val="single"/>
                <w:lang w:val="lv-LV"/>
              </w:rPr>
            </w:pPr>
            <w:r w:rsidRPr="00A47E92">
              <w:rPr>
                <w:b/>
                <w:sz w:val="22"/>
                <w:szCs w:val="22"/>
                <w:u w:val="single"/>
                <w:lang w:val="lv-LV"/>
              </w:rPr>
              <w:t>Juridiskais birojs</w:t>
            </w:r>
          </w:p>
          <w:p w:rsidR="00A47E92" w:rsidRPr="00A47E92" w:rsidRDefault="00A47E92" w:rsidP="00A47E92">
            <w:pPr>
              <w:overflowPunct w:val="0"/>
              <w:autoSpaceDE w:val="0"/>
              <w:autoSpaceDN w:val="0"/>
              <w:adjustRightInd w:val="0"/>
              <w:ind w:left="68" w:firstLine="425"/>
              <w:jc w:val="both"/>
              <w:textAlignment w:val="baseline"/>
              <w:rPr>
                <w:sz w:val="22"/>
                <w:szCs w:val="22"/>
                <w:lang w:val="lv-LV"/>
              </w:rPr>
            </w:pPr>
            <w:r w:rsidRPr="00A47E92">
              <w:rPr>
                <w:sz w:val="22"/>
                <w:szCs w:val="22"/>
                <w:lang w:val="lv-LV"/>
              </w:rPr>
              <w:t>Izteikt likumprojekta 1.pantu šādā redakcijā:</w:t>
            </w:r>
          </w:p>
          <w:p w:rsidR="00A47E92" w:rsidRPr="00A47E92" w:rsidRDefault="00A47E92" w:rsidP="00A47E92">
            <w:pPr>
              <w:overflowPunct w:val="0"/>
              <w:autoSpaceDE w:val="0"/>
              <w:autoSpaceDN w:val="0"/>
              <w:adjustRightInd w:val="0"/>
              <w:ind w:left="68" w:firstLine="425"/>
              <w:jc w:val="both"/>
              <w:textAlignment w:val="baseline"/>
              <w:rPr>
                <w:sz w:val="22"/>
                <w:szCs w:val="22"/>
                <w:lang w:val="lv-LV"/>
              </w:rPr>
            </w:pPr>
            <w:r w:rsidRPr="00A47E92">
              <w:rPr>
                <w:sz w:val="22"/>
                <w:szCs w:val="22"/>
                <w:lang w:val="lv-LV"/>
              </w:rPr>
              <w:t>„1. Izslēgt 7.panta otrajā daļā vārdus „un valsts nodevas samaksas”.</w:t>
            </w:r>
          </w:p>
          <w:p w:rsidR="00A47E92" w:rsidRPr="00A47E92" w:rsidRDefault="00A47E92" w:rsidP="00A47E92">
            <w:pPr>
              <w:overflowPunct w:val="0"/>
              <w:autoSpaceDE w:val="0"/>
              <w:autoSpaceDN w:val="0"/>
              <w:adjustRightInd w:val="0"/>
              <w:ind w:left="68" w:firstLine="425"/>
              <w:jc w:val="both"/>
              <w:textAlignment w:val="baseline"/>
              <w:rPr>
                <w:sz w:val="22"/>
                <w:szCs w:val="22"/>
                <w:lang w:val="lv-LV"/>
              </w:rPr>
            </w:pPr>
          </w:p>
          <w:p w:rsidR="0008076C" w:rsidRPr="00A47E92" w:rsidRDefault="0008076C" w:rsidP="00A47E92">
            <w:pPr>
              <w:ind w:left="68" w:firstLine="425"/>
              <w:jc w:val="both"/>
              <w:rPr>
                <w:sz w:val="22"/>
                <w:szCs w:val="22"/>
                <w:lang w:val="lv-LV"/>
              </w:rPr>
            </w:pPr>
          </w:p>
        </w:tc>
        <w:tc>
          <w:tcPr>
            <w:tcW w:w="1418" w:type="dxa"/>
          </w:tcPr>
          <w:p w:rsidR="0008076C" w:rsidRPr="00E24DFD" w:rsidRDefault="0008076C" w:rsidP="00111DF4">
            <w:pPr>
              <w:ind w:firstLine="567"/>
              <w:jc w:val="both"/>
              <w:rPr>
                <w:sz w:val="22"/>
                <w:szCs w:val="22"/>
                <w:lang w:val="lv-LV"/>
              </w:rPr>
            </w:pPr>
          </w:p>
        </w:tc>
        <w:tc>
          <w:tcPr>
            <w:tcW w:w="1418" w:type="dxa"/>
          </w:tcPr>
          <w:p w:rsidR="0008076C" w:rsidRPr="00E24DFD" w:rsidRDefault="0008076C" w:rsidP="00111DF4">
            <w:pPr>
              <w:ind w:firstLine="567"/>
              <w:jc w:val="both"/>
              <w:rPr>
                <w:sz w:val="22"/>
                <w:szCs w:val="22"/>
                <w:lang w:val="lv-LV"/>
              </w:rPr>
            </w:pPr>
          </w:p>
        </w:tc>
      </w:tr>
      <w:tr w:rsidR="00AC3B56" w:rsidRPr="0008076C" w:rsidTr="00155272">
        <w:tc>
          <w:tcPr>
            <w:tcW w:w="3799" w:type="dxa"/>
          </w:tcPr>
          <w:p w:rsidR="000C3108" w:rsidRPr="00AC3B56" w:rsidRDefault="00AC3B56" w:rsidP="00A34B51">
            <w:pPr>
              <w:jc w:val="both"/>
              <w:rPr>
                <w:b/>
                <w:sz w:val="22"/>
                <w:szCs w:val="22"/>
                <w:lang w:val="lv-LV"/>
              </w:rPr>
            </w:pPr>
            <w:r w:rsidRPr="00AC3B56">
              <w:rPr>
                <w:sz w:val="22"/>
                <w:szCs w:val="22"/>
                <w:lang w:val="lv-LV"/>
              </w:rPr>
              <w:lastRenderedPageBreak/>
              <w:t>(3) Pēc saņēmēja pieprasījuma komercreģistra iestādes amatpersona izsniedz izziņu par to, ka noteikts komercreģistra ieraksts nav grozīts, vai arī par to, ka komercreģistrā nav izdarīts noteikts ieraksts.</w:t>
            </w:r>
          </w:p>
        </w:tc>
        <w:tc>
          <w:tcPr>
            <w:tcW w:w="3680" w:type="dxa"/>
          </w:tcPr>
          <w:p w:rsidR="00AC3B56" w:rsidRPr="007149A2" w:rsidRDefault="00AC3B56" w:rsidP="00111DF4">
            <w:pPr>
              <w:spacing w:before="75" w:after="75"/>
              <w:jc w:val="both"/>
              <w:rPr>
                <w:color w:val="000000"/>
                <w:sz w:val="22"/>
                <w:szCs w:val="22"/>
                <w:lang w:val="lv-LV" w:eastAsia="lv-LV"/>
              </w:rPr>
            </w:pPr>
          </w:p>
        </w:tc>
        <w:tc>
          <w:tcPr>
            <w:tcW w:w="709" w:type="dxa"/>
          </w:tcPr>
          <w:p w:rsidR="00AC3B56" w:rsidRPr="00A47E92" w:rsidRDefault="00AC3B56" w:rsidP="00111DF4">
            <w:pPr>
              <w:ind w:left="-578" w:firstLine="567"/>
              <w:jc w:val="center"/>
              <w:rPr>
                <w:b/>
                <w:sz w:val="22"/>
                <w:szCs w:val="22"/>
                <w:lang w:val="lv-LV"/>
              </w:rPr>
            </w:pPr>
          </w:p>
        </w:tc>
        <w:tc>
          <w:tcPr>
            <w:tcW w:w="3765" w:type="dxa"/>
          </w:tcPr>
          <w:p w:rsidR="00AC3B56" w:rsidRPr="00A47E92" w:rsidRDefault="00AC3B56" w:rsidP="00A47E92">
            <w:pPr>
              <w:overflowPunct w:val="0"/>
              <w:autoSpaceDE w:val="0"/>
              <w:autoSpaceDN w:val="0"/>
              <w:adjustRightInd w:val="0"/>
              <w:ind w:left="68" w:firstLine="425"/>
              <w:jc w:val="both"/>
              <w:textAlignment w:val="baseline"/>
              <w:rPr>
                <w:b/>
                <w:sz w:val="22"/>
                <w:szCs w:val="22"/>
                <w:u w:val="single"/>
                <w:lang w:val="lv-LV"/>
              </w:rPr>
            </w:pPr>
          </w:p>
        </w:tc>
        <w:tc>
          <w:tcPr>
            <w:tcW w:w="1418" w:type="dxa"/>
          </w:tcPr>
          <w:p w:rsidR="00AC3B56" w:rsidRPr="00E24DFD" w:rsidRDefault="00AC3B56" w:rsidP="00111DF4">
            <w:pPr>
              <w:ind w:firstLine="567"/>
              <w:jc w:val="both"/>
              <w:rPr>
                <w:sz w:val="22"/>
                <w:szCs w:val="22"/>
                <w:lang w:val="lv-LV"/>
              </w:rPr>
            </w:pPr>
          </w:p>
        </w:tc>
        <w:tc>
          <w:tcPr>
            <w:tcW w:w="1418" w:type="dxa"/>
          </w:tcPr>
          <w:p w:rsidR="00AC3B56" w:rsidRPr="00E24DFD" w:rsidRDefault="00AC3B56" w:rsidP="00111DF4">
            <w:pPr>
              <w:ind w:firstLine="567"/>
              <w:jc w:val="both"/>
              <w:rPr>
                <w:sz w:val="22"/>
                <w:szCs w:val="22"/>
                <w:lang w:val="lv-LV"/>
              </w:rPr>
            </w:pPr>
          </w:p>
        </w:tc>
      </w:tr>
      <w:tr w:rsidR="00A47E92" w:rsidRPr="00EE78BA" w:rsidTr="00155272">
        <w:tc>
          <w:tcPr>
            <w:tcW w:w="3799" w:type="dxa"/>
          </w:tcPr>
          <w:p w:rsidR="00ED1F81" w:rsidRDefault="00ED1F81" w:rsidP="00ED1F81">
            <w:pPr>
              <w:jc w:val="both"/>
              <w:rPr>
                <w:sz w:val="22"/>
                <w:szCs w:val="22"/>
                <w:lang w:val="lv-LV" w:eastAsia="lv-LV"/>
              </w:rPr>
            </w:pPr>
            <w:r>
              <w:rPr>
                <w:i/>
                <w:iCs/>
                <w:sz w:val="22"/>
                <w:szCs w:val="22"/>
                <w:lang w:val="lv-LV" w:eastAsia="lv-LV"/>
              </w:rPr>
              <w:t>/</w:t>
            </w:r>
            <w:r w:rsidRPr="00ED1F81">
              <w:rPr>
                <w:i/>
                <w:iCs/>
                <w:sz w:val="22"/>
                <w:szCs w:val="22"/>
                <w:lang w:val="lv-LV" w:eastAsia="lv-LV"/>
              </w:rPr>
              <w:t>Ceturtā daļa stājas spēkā 01.01.2014</w:t>
            </w:r>
            <w:r>
              <w:rPr>
                <w:i/>
                <w:iCs/>
                <w:sz w:val="22"/>
                <w:szCs w:val="22"/>
                <w:lang w:val="lv-LV" w:eastAsia="lv-LV"/>
              </w:rPr>
              <w:t>/</w:t>
            </w:r>
          </w:p>
          <w:p w:rsidR="008D2C89" w:rsidRDefault="00ED1F81" w:rsidP="00ED1F81">
            <w:pPr>
              <w:jc w:val="both"/>
              <w:rPr>
                <w:sz w:val="22"/>
                <w:szCs w:val="22"/>
                <w:lang w:val="lv-LV" w:eastAsia="lv-LV"/>
              </w:rPr>
            </w:pPr>
            <w:r w:rsidRPr="00ED1F81">
              <w:rPr>
                <w:sz w:val="22"/>
                <w:szCs w:val="22"/>
                <w:lang w:val="lv-LV" w:eastAsia="lv-LV"/>
              </w:rPr>
              <w:t xml:space="preserve">(4) Ikvienai personai pēc rakstveida pieprasījuma iesniegšanas ir tiesības </w:t>
            </w:r>
            <w:r w:rsidRPr="00ED1F81">
              <w:rPr>
                <w:sz w:val="22"/>
                <w:szCs w:val="22"/>
                <w:u w:val="single"/>
                <w:lang w:val="lv-LV" w:eastAsia="lv-LV"/>
              </w:rPr>
              <w:t>par maksu</w:t>
            </w:r>
            <w:r w:rsidRPr="00ED1F81">
              <w:rPr>
                <w:sz w:val="22"/>
                <w:szCs w:val="22"/>
                <w:lang w:val="lv-LV" w:eastAsia="lv-LV"/>
              </w:rPr>
              <w:t xml:space="preserve"> saņemt komercreģistra iestādes paziņojumu par katru attiecīgā komersanta reģistrācijas lietā saņemtu pieteikumu. Komercreģistra iestāde paziņojumu nosūta pieteikuma saņemšanas dienā. Paziņojumā norāda pieteikuma būtību un tā saņemšanas datumu. Paziņojuma nosūtīšanas veidu un kārtību, </w:t>
            </w:r>
            <w:r w:rsidRPr="00ED1F81">
              <w:rPr>
                <w:sz w:val="22"/>
                <w:szCs w:val="22"/>
                <w:u w:val="single"/>
                <w:lang w:val="lv-LV" w:eastAsia="lv-LV"/>
              </w:rPr>
              <w:t>kā arī maksas apmēru</w:t>
            </w:r>
            <w:r w:rsidRPr="00ED1F81">
              <w:rPr>
                <w:sz w:val="22"/>
                <w:szCs w:val="22"/>
                <w:lang w:val="lv-LV" w:eastAsia="lv-LV"/>
              </w:rPr>
              <w:t xml:space="preserve"> nosaka Ministru kabinets.</w:t>
            </w:r>
          </w:p>
          <w:p w:rsidR="00ED1F81" w:rsidRPr="00ED1F81" w:rsidRDefault="00ED1F81" w:rsidP="00ED1F81">
            <w:pPr>
              <w:jc w:val="both"/>
              <w:rPr>
                <w:vanish/>
                <w:sz w:val="22"/>
                <w:szCs w:val="22"/>
                <w:lang w:val="lv-LV" w:eastAsia="lv-LV"/>
              </w:rPr>
            </w:pPr>
            <w:r w:rsidRPr="00ED1F81">
              <w:rPr>
                <w:vanish/>
                <w:sz w:val="22"/>
                <w:szCs w:val="22"/>
                <w:lang w:val="lv-LV" w:eastAsia="lv-LV"/>
              </w:rPr>
              <w:t>10</w:t>
            </w:r>
          </w:p>
          <w:p w:rsidR="00A47E92" w:rsidRPr="00ED1F81" w:rsidRDefault="00A47E92" w:rsidP="00ED1F81">
            <w:pPr>
              <w:jc w:val="both"/>
              <w:rPr>
                <w:b/>
                <w:sz w:val="22"/>
                <w:szCs w:val="22"/>
                <w:lang w:val="lv-LV"/>
              </w:rPr>
            </w:pPr>
          </w:p>
        </w:tc>
        <w:tc>
          <w:tcPr>
            <w:tcW w:w="3680" w:type="dxa"/>
          </w:tcPr>
          <w:p w:rsidR="00A47E92" w:rsidRPr="007149A2" w:rsidRDefault="00A47E92" w:rsidP="00111DF4">
            <w:pPr>
              <w:spacing w:before="75" w:after="75"/>
              <w:jc w:val="both"/>
              <w:rPr>
                <w:color w:val="000000"/>
                <w:sz w:val="22"/>
                <w:szCs w:val="22"/>
                <w:lang w:val="lv-LV" w:eastAsia="lv-LV"/>
              </w:rPr>
            </w:pPr>
          </w:p>
        </w:tc>
        <w:tc>
          <w:tcPr>
            <w:tcW w:w="709" w:type="dxa"/>
          </w:tcPr>
          <w:p w:rsidR="00A47E92" w:rsidRPr="005960AD" w:rsidRDefault="00A47E92" w:rsidP="00111DF4">
            <w:pPr>
              <w:ind w:left="-578" w:firstLine="567"/>
              <w:jc w:val="center"/>
              <w:rPr>
                <w:b/>
                <w:sz w:val="22"/>
                <w:szCs w:val="22"/>
                <w:lang w:val="lv-LV"/>
              </w:rPr>
            </w:pPr>
            <w:r w:rsidRPr="00A47E92">
              <w:rPr>
                <w:b/>
                <w:sz w:val="22"/>
                <w:szCs w:val="22"/>
                <w:lang w:val="lv-LV"/>
              </w:rPr>
              <w:fldChar w:fldCharType="begin"/>
            </w:r>
            <w:r w:rsidRPr="00A47E92">
              <w:rPr>
                <w:b/>
                <w:sz w:val="22"/>
                <w:szCs w:val="22"/>
                <w:lang w:val="lv-LV"/>
              </w:rPr>
              <w:instrText xml:space="preserve"> SEQ Tabula \* ARABIC </w:instrText>
            </w:r>
            <w:r w:rsidRPr="00A47E92">
              <w:rPr>
                <w:b/>
                <w:sz w:val="22"/>
                <w:szCs w:val="22"/>
                <w:lang w:val="lv-LV"/>
              </w:rPr>
              <w:fldChar w:fldCharType="separate"/>
            </w:r>
            <w:r w:rsidR="00EE78BA">
              <w:rPr>
                <w:b/>
                <w:noProof/>
                <w:sz w:val="22"/>
                <w:szCs w:val="22"/>
                <w:lang w:val="lv-LV"/>
              </w:rPr>
              <w:t>2</w:t>
            </w:r>
            <w:r w:rsidRPr="00A47E92">
              <w:rPr>
                <w:b/>
                <w:noProof/>
                <w:sz w:val="22"/>
                <w:szCs w:val="22"/>
                <w:lang w:val="lv-LV"/>
              </w:rPr>
              <w:fldChar w:fldCharType="end"/>
            </w:r>
          </w:p>
        </w:tc>
        <w:tc>
          <w:tcPr>
            <w:tcW w:w="3765" w:type="dxa"/>
          </w:tcPr>
          <w:p w:rsidR="00A47E92" w:rsidRPr="00A47E92" w:rsidRDefault="00A47E92" w:rsidP="00A47E92">
            <w:pPr>
              <w:overflowPunct w:val="0"/>
              <w:autoSpaceDE w:val="0"/>
              <w:autoSpaceDN w:val="0"/>
              <w:adjustRightInd w:val="0"/>
              <w:ind w:left="68" w:firstLine="425"/>
              <w:jc w:val="both"/>
              <w:textAlignment w:val="baseline"/>
              <w:rPr>
                <w:b/>
                <w:sz w:val="22"/>
                <w:szCs w:val="22"/>
                <w:u w:val="single"/>
                <w:lang w:val="lv-LV"/>
              </w:rPr>
            </w:pPr>
            <w:r w:rsidRPr="00A47E92">
              <w:rPr>
                <w:b/>
                <w:sz w:val="22"/>
                <w:szCs w:val="22"/>
                <w:u w:val="single"/>
                <w:lang w:val="lv-LV"/>
              </w:rPr>
              <w:t>Juridiskais birojs</w:t>
            </w:r>
          </w:p>
          <w:p w:rsidR="00A47E92" w:rsidRPr="00A47E92" w:rsidRDefault="00A47E92" w:rsidP="00AD4DD3">
            <w:pPr>
              <w:overflowPunct w:val="0"/>
              <w:autoSpaceDE w:val="0"/>
              <w:autoSpaceDN w:val="0"/>
              <w:adjustRightInd w:val="0"/>
              <w:ind w:left="68" w:firstLine="425"/>
              <w:jc w:val="both"/>
              <w:textAlignment w:val="baseline"/>
              <w:rPr>
                <w:sz w:val="22"/>
                <w:szCs w:val="22"/>
                <w:lang w:val="lv-LV"/>
              </w:rPr>
            </w:pPr>
            <w:r w:rsidRPr="00A47E92">
              <w:rPr>
                <w:sz w:val="22"/>
                <w:szCs w:val="22"/>
                <w:lang w:val="lv-LV"/>
              </w:rPr>
              <w:t xml:space="preserve">Izslēgt likuma 7.panta ceturtās daļas pirmajā teikumā vārdus „par maksu” un </w:t>
            </w:r>
            <w:r w:rsidR="00AD4DD3">
              <w:rPr>
                <w:sz w:val="22"/>
                <w:szCs w:val="22"/>
                <w:lang w:val="lv-LV"/>
              </w:rPr>
              <w:t>ceturtajā</w:t>
            </w:r>
            <w:r w:rsidRPr="00A47E92">
              <w:rPr>
                <w:sz w:val="22"/>
                <w:szCs w:val="22"/>
                <w:lang w:val="lv-LV"/>
              </w:rPr>
              <w:t xml:space="preserve"> teikumā vārdus „kā arī maksas apmēru”.</w:t>
            </w:r>
          </w:p>
        </w:tc>
        <w:tc>
          <w:tcPr>
            <w:tcW w:w="1418" w:type="dxa"/>
          </w:tcPr>
          <w:p w:rsidR="00A47E92" w:rsidRPr="00E24DFD" w:rsidRDefault="00A47E92" w:rsidP="00111DF4">
            <w:pPr>
              <w:ind w:firstLine="567"/>
              <w:jc w:val="both"/>
              <w:rPr>
                <w:sz w:val="22"/>
                <w:szCs w:val="22"/>
                <w:lang w:val="lv-LV"/>
              </w:rPr>
            </w:pPr>
          </w:p>
        </w:tc>
        <w:tc>
          <w:tcPr>
            <w:tcW w:w="1418" w:type="dxa"/>
          </w:tcPr>
          <w:p w:rsidR="00A47E92" w:rsidRPr="00E24DFD" w:rsidRDefault="00A47E92" w:rsidP="00111DF4">
            <w:pPr>
              <w:ind w:firstLine="567"/>
              <w:jc w:val="both"/>
              <w:rPr>
                <w:sz w:val="22"/>
                <w:szCs w:val="22"/>
                <w:lang w:val="lv-LV"/>
              </w:rPr>
            </w:pPr>
          </w:p>
        </w:tc>
      </w:tr>
      <w:tr w:rsidR="0008076C" w:rsidRPr="00EE78BA" w:rsidTr="00155272">
        <w:tc>
          <w:tcPr>
            <w:tcW w:w="3799" w:type="dxa"/>
          </w:tcPr>
          <w:p w:rsidR="000C68EB" w:rsidRPr="00B04579" w:rsidRDefault="000C68EB" w:rsidP="000C68EB">
            <w:pPr>
              <w:jc w:val="both"/>
              <w:rPr>
                <w:b/>
                <w:sz w:val="22"/>
                <w:szCs w:val="22"/>
              </w:rPr>
            </w:pPr>
            <w:proofErr w:type="gramStart"/>
            <w:r w:rsidRPr="00B04579">
              <w:rPr>
                <w:b/>
                <w:sz w:val="22"/>
                <w:szCs w:val="22"/>
              </w:rPr>
              <w:lastRenderedPageBreak/>
              <w:t>9.pants</w:t>
            </w:r>
            <w:proofErr w:type="gramEnd"/>
            <w:r w:rsidRPr="00B04579">
              <w:rPr>
                <w:b/>
                <w:sz w:val="22"/>
                <w:szCs w:val="22"/>
              </w:rPr>
              <w:t xml:space="preserve">. </w:t>
            </w:r>
            <w:proofErr w:type="spellStart"/>
            <w:r w:rsidRPr="00B04579">
              <w:rPr>
                <w:b/>
                <w:sz w:val="22"/>
                <w:szCs w:val="22"/>
              </w:rPr>
              <w:t>Komercreģistra</w:t>
            </w:r>
            <w:proofErr w:type="spellEnd"/>
            <w:r w:rsidRPr="00B04579">
              <w:rPr>
                <w:b/>
                <w:sz w:val="22"/>
                <w:szCs w:val="22"/>
              </w:rPr>
              <w:t xml:space="preserve"> </w:t>
            </w:r>
            <w:proofErr w:type="spellStart"/>
            <w:r w:rsidRPr="00B04579">
              <w:rPr>
                <w:b/>
                <w:sz w:val="22"/>
                <w:szCs w:val="22"/>
              </w:rPr>
              <w:t>iestādei</w:t>
            </w:r>
            <w:proofErr w:type="spellEnd"/>
            <w:r w:rsidRPr="00B04579">
              <w:rPr>
                <w:b/>
                <w:sz w:val="22"/>
                <w:szCs w:val="22"/>
              </w:rPr>
              <w:t xml:space="preserve"> </w:t>
            </w:r>
            <w:proofErr w:type="spellStart"/>
            <w:r w:rsidRPr="00B04579">
              <w:rPr>
                <w:b/>
                <w:sz w:val="22"/>
                <w:szCs w:val="22"/>
              </w:rPr>
              <w:t>iesniedzamie</w:t>
            </w:r>
            <w:proofErr w:type="spellEnd"/>
            <w:r w:rsidRPr="00B04579">
              <w:rPr>
                <w:b/>
                <w:sz w:val="22"/>
                <w:szCs w:val="22"/>
              </w:rPr>
              <w:t xml:space="preserve"> </w:t>
            </w:r>
            <w:proofErr w:type="spellStart"/>
            <w:r w:rsidRPr="00B04579">
              <w:rPr>
                <w:b/>
                <w:sz w:val="22"/>
                <w:szCs w:val="22"/>
              </w:rPr>
              <w:t>dokumenti</w:t>
            </w:r>
            <w:proofErr w:type="spellEnd"/>
            <w:r w:rsidRPr="00B04579">
              <w:rPr>
                <w:b/>
                <w:sz w:val="22"/>
                <w:szCs w:val="22"/>
              </w:rPr>
              <w:t xml:space="preserve"> un to </w:t>
            </w:r>
            <w:proofErr w:type="spellStart"/>
            <w:r w:rsidRPr="00B04579">
              <w:rPr>
                <w:b/>
                <w:sz w:val="22"/>
                <w:szCs w:val="22"/>
              </w:rPr>
              <w:t>glabāšana</w:t>
            </w:r>
            <w:proofErr w:type="spellEnd"/>
          </w:p>
          <w:p w:rsidR="000C68EB" w:rsidRPr="000C68EB" w:rsidRDefault="000C68EB" w:rsidP="000C68EB">
            <w:pPr>
              <w:jc w:val="both"/>
              <w:rPr>
                <w:sz w:val="22"/>
                <w:szCs w:val="22"/>
              </w:rPr>
            </w:pPr>
            <w:r w:rsidRPr="000C68EB">
              <w:rPr>
                <w:sz w:val="22"/>
                <w:szCs w:val="22"/>
              </w:rPr>
              <w:t xml:space="preserve">(1) </w:t>
            </w:r>
            <w:proofErr w:type="spellStart"/>
            <w:r w:rsidRPr="000C68EB">
              <w:rPr>
                <w:sz w:val="22"/>
                <w:szCs w:val="22"/>
              </w:rPr>
              <w:t>Komercreģistra</w:t>
            </w:r>
            <w:proofErr w:type="spellEnd"/>
            <w:r w:rsidRPr="000C68EB">
              <w:rPr>
                <w:sz w:val="22"/>
                <w:szCs w:val="22"/>
              </w:rPr>
              <w:t xml:space="preserve"> </w:t>
            </w:r>
            <w:proofErr w:type="spellStart"/>
            <w:r w:rsidRPr="000C68EB">
              <w:rPr>
                <w:sz w:val="22"/>
                <w:szCs w:val="22"/>
              </w:rPr>
              <w:t>iestādei</w:t>
            </w:r>
            <w:proofErr w:type="spellEnd"/>
            <w:r w:rsidRPr="000C68EB">
              <w:rPr>
                <w:sz w:val="22"/>
                <w:szCs w:val="22"/>
              </w:rPr>
              <w:t xml:space="preserve"> </w:t>
            </w:r>
            <w:proofErr w:type="spellStart"/>
            <w:r w:rsidRPr="000C68EB">
              <w:rPr>
                <w:sz w:val="22"/>
                <w:szCs w:val="22"/>
              </w:rPr>
              <w:t>iesniedzami</w:t>
            </w:r>
            <w:proofErr w:type="spellEnd"/>
            <w:r w:rsidRPr="000C68EB">
              <w:rPr>
                <w:sz w:val="22"/>
                <w:szCs w:val="22"/>
              </w:rPr>
              <w:t xml:space="preserve"> </w:t>
            </w:r>
            <w:proofErr w:type="spellStart"/>
            <w:r w:rsidRPr="000C68EB">
              <w:rPr>
                <w:sz w:val="22"/>
                <w:szCs w:val="22"/>
              </w:rPr>
              <w:t>dokumenti</w:t>
            </w:r>
            <w:proofErr w:type="spellEnd"/>
            <w:r w:rsidRPr="000C68EB">
              <w:rPr>
                <w:sz w:val="22"/>
                <w:szCs w:val="22"/>
              </w:rPr>
              <w:t xml:space="preserve">, </w:t>
            </w:r>
            <w:proofErr w:type="spellStart"/>
            <w:r w:rsidRPr="000C68EB">
              <w:rPr>
                <w:sz w:val="22"/>
                <w:szCs w:val="22"/>
              </w:rPr>
              <w:t>kas</w:t>
            </w:r>
            <w:proofErr w:type="spellEnd"/>
            <w:r w:rsidRPr="000C68EB">
              <w:rPr>
                <w:sz w:val="22"/>
                <w:szCs w:val="22"/>
              </w:rPr>
              <w:t xml:space="preserve"> </w:t>
            </w:r>
            <w:proofErr w:type="spellStart"/>
            <w:r w:rsidRPr="000C68EB">
              <w:rPr>
                <w:sz w:val="22"/>
                <w:szCs w:val="22"/>
              </w:rPr>
              <w:t>pamato</w:t>
            </w:r>
            <w:proofErr w:type="spellEnd"/>
            <w:r w:rsidRPr="000C68EB">
              <w:rPr>
                <w:sz w:val="22"/>
                <w:szCs w:val="22"/>
              </w:rPr>
              <w:t xml:space="preserve"> </w:t>
            </w:r>
            <w:proofErr w:type="spellStart"/>
            <w:r w:rsidRPr="000C68EB">
              <w:rPr>
                <w:sz w:val="22"/>
                <w:szCs w:val="22"/>
              </w:rPr>
              <w:t>ieraksta</w:t>
            </w:r>
            <w:proofErr w:type="spellEnd"/>
            <w:r w:rsidRPr="000C68EB">
              <w:rPr>
                <w:sz w:val="22"/>
                <w:szCs w:val="22"/>
              </w:rPr>
              <w:t xml:space="preserve"> </w:t>
            </w:r>
            <w:proofErr w:type="spellStart"/>
            <w:r w:rsidRPr="000C68EB">
              <w:rPr>
                <w:sz w:val="22"/>
                <w:szCs w:val="22"/>
              </w:rPr>
              <w:t>izdarīšanu</w:t>
            </w:r>
            <w:proofErr w:type="spellEnd"/>
            <w:r w:rsidRPr="000C68EB">
              <w:rPr>
                <w:sz w:val="22"/>
                <w:szCs w:val="22"/>
              </w:rPr>
              <w:t xml:space="preserve"> </w:t>
            </w:r>
            <w:proofErr w:type="spellStart"/>
            <w:r w:rsidRPr="000C68EB">
              <w:rPr>
                <w:sz w:val="22"/>
                <w:szCs w:val="22"/>
              </w:rPr>
              <w:t>komercreģistrā</w:t>
            </w:r>
            <w:proofErr w:type="spellEnd"/>
            <w:r w:rsidRPr="000C68EB">
              <w:rPr>
                <w:sz w:val="22"/>
                <w:szCs w:val="22"/>
              </w:rPr>
              <w:t xml:space="preserve">, un </w:t>
            </w:r>
            <w:proofErr w:type="spellStart"/>
            <w:r w:rsidRPr="000C68EB">
              <w:rPr>
                <w:sz w:val="22"/>
                <w:szCs w:val="22"/>
              </w:rPr>
              <w:t>citi</w:t>
            </w:r>
            <w:proofErr w:type="spellEnd"/>
            <w:r w:rsidRPr="000C68EB">
              <w:rPr>
                <w:sz w:val="22"/>
                <w:szCs w:val="22"/>
              </w:rPr>
              <w:t xml:space="preserve"> </w:t>
            </w:r>
            <w:proofErr w:type="spellStart"/>
            <w:r w:rsidRPr="000C68EB">
              <w:rPr>
                <w:sz w:val="22"/>
                <w:szCs w:val="22"/>
              </w:rPr>
              <w:t>likumā</w:t>
            </w:r>
            <w:proofErr w:type="spellEnd"/>
            <w:r w:rsidRPr="000C68EB">
              <w:rPr>
                <w:sz w:val="22"/>
                <w:szCs w:val="22"/>
              </w:rPr>
              <w:t xml:space="preserve"> </w:t>
            </w:r>
            <w:proofErr w:type="spellStart"/>
            <w:r w:rsidRPr="000C68EB">
              <w:rPr>
                <w:sz w:val="22"/>
                <w:szCs w:val="22"/>
              </w:rPr>
              <w:t>noteiktie</w:t>
            </w:r>
            <w:proofErr w:type="spellEnd"/>
            <w:r w:rsidRPr="000C68EB">
              <w:rPr>
                <w:sz w:val="22"/>
                <w:szCs w:val="22"/>
              </w:rPr>
              <w:t xml:space="preserve"> </w:t>
            </w:r>
            <w:proofErr w:type="spellStart"/>
            <w:r w:rsidRPr="000C68EB">
              <w:rPr>
                <w:sz w:val="22"/>
                <w:szCs w:val="22"/>
              </w:rPr>
              <w:t>dokumenti</w:t>
            </w:r>
            <w:proofErr w:type="spellEnd"/>
            <w:r w:rsidRPr="000C68EB">
              <w:rPr>
                <w:sz w:val="22"/>
                <w:szCs w:val="22"/>
              </w:rPr>
              <w:t xml:space="preserve">. </w:t>
            </w:r>
            <w:proofErr w:type="spellStart"/>
            <w:r w:rsidRPr="000C68EB">
              <w:rPr>
                <w:sz w:val="22"/>
                <w:szCs w:val="22"/>
              </w:rPr>
              <w:t>Šie</w:t>
            </w:r>
            <w:proofErr w:type="spellEnd"/>
            <w:r w:rsidRPr="000C68EB">
              <w:rPr>
                <w:sz w:val="22"/>
                <w:szCs w:val="22"/>
              </w:rPr>
              <w:t xml:space="preserve"> </w:t>
            </w:r>
            <w:proofErr w:type="spellStart"/>
            <w:r w:rsidRPr="000C68EB">
              <w:rPr>
                <w:sz w:val="22"/>
                <w:szCs w:val="22"/>
              </w:rPr>
              <w:t>dokumenti</w:t>
            </w:r>
            <w:proofErr w:type="spellEnd"/>
            <w:r w:rsidRPr="000C68EB">
              <w:rPr>
                <w:sz w:val="22"/>
                <w:szCs w:val="22"/>
              </w:rPr>
              <w:t xml:space="preserve"> </w:t>
            </w:r>
            <w:proofErr w:type="spellStart"/>
            <w:r w:rsidRPr="000C68EB">
              <w:rPr>
                <w:sz w:val="22"/>
                <w:szCs w:val="22"/>
              </w:rPr>
              <w:t>iesniedzami</w:t>
            </w:r>
            <w:proofErr w:type="spellEnd"/>
            <w:r w:rsidRPr="000C68EB">
              <w:rPr>
                <w:sz w:val="22"/>
                <w:szCs w:val="22"/>
              </w:rPr>
              <w:t xml:space="preserve"> </w:t>
            </w:r>
            <w:proofErr w:type="spellStart"/>
            <w:r w:rsidRPr="000C68EB">
              <w:rPr>
                <w:sz w:val="22"/>
                <w:szCs w:val="22"/>
              </w:rPr>
              <w:t>papīra</w:t>
            </w:r>
            <w:proofErr w:type="spellEnd"/>
            <w:r w:rsidRPr="000C68EB">
              <w:rPr>
                <w:sz w:val="22"/>
                <w:szCs w:val="22"/>
              </w:rPr>
              <w:t xml:space="preserve"> </w:t>
            </w:r>
            <w:proofErr w:type="spellStart"/>
            <w:r w:rsidRPr="000C68EB">
              <w:rPr>
                <w:sz w:val="22"/>
                <w:szCs w:val="22"/>
              </w:rPr>
              <w:t>vai</w:t>
            </w:r>
            <w:proofErr w:type="spellEnd"/>
            <w:r w:rsidRPr="000C68EB">
              <w:rPr>
                <w:sz w:val="22"/>
                <w:szCs w:val="22"/>
              </w:rPr>
              <w:t xml:space="preserve"> </w:t>
            </w:r>
            <w:proofErr w:type="spellStart"/>
            <w:r w:rsidRPr="000C68EB">
              <w:rPr>
                <w:sz w:val="22"/>
                <w:szCs w:val="22"/>
              </w:rPr>
              <w:t>elektroniskā</w:t>
            </w:r>
            <w:proofErr w:type="spellEnd"/>
            <w:r w:rsidRPr="000C68EB">
              <w:rPr>
                <w:sz w:val="22"/>
                <w:szCs w:val="22"/>
              </w:rPr>
              <w:t xml:space="preserve"> </w:t>
            </w:r>
            <w:proofErr w:type="spellStart"/>
            <w:r w:rsidRPr="000C68EB">
              <w:rPr>
                <w:sz w:val="22"/>
                <w:szCs w:val="22"/>
              </w:rPr>
              <w:t>formā</w:t>
            </w:r>
            <w:proofErr w:type="spellEnd"/>
            <w:r w:rsidRPr="000C68EB">
              <w:rPr>
                <w:sz w:val="22"/>
                <w:szCs w:val="22"/>
              </w:rPr>
              <w:t xml:space="preserve">. </w:t>
            </w:r>
            <w:proofErr w:type="spellStart"/>
            <w:r w:rsidRPr="000C68EB">
              <w:rPr>
                <w:sz w:val="22"/>
                <w:szCs w:val="22"/>
              </w:rPr>
              <w:t>Komercreģistra</w:t>
            </w:r>
            <w:proofErr w:type="spellEnd"/>
            <w:r w:rsidRPr="000C68EB">
              <w:rPr>
                <w:sz w:val="22"/>
                <w:szCs w:val="22"/>
              </w:rPr>
              <w:t xml:space="preserve"> </w:t>
            </w:r>
            <w:proofErr w:type="spellStart"/>
            <w:r w:rsidRPr="000C68EB">
              <w:rPr>
                <w:sz w:val="22"/>
                <w:szCs w:val="22"/>
              </w:rPr>
              <w:t>iestādei</w:t>
            </w:r>
            <w:proofErr w:type="spellEnd"/>
            <w:r w:rsidRPr="000C68EB">
              <w:rPr>
                <w:sz w:val="22"/>
                <w:szCs w:val="22"/>
              </w:rPr>
              <w:t xml:space="preserve"> </w:t>
            </w:r>
            <w:proofErr w:type="spellStart"/>
            <w:r w:rsidRPr="000C68EB">
              <w:rPr>
                <w:sz w:val="22"/>
                <w:szCs w:val="22"/>
              </w:rPr>
              <w:t>iesniedz</w:t>
            </w:r>
            <w:proofErr w:type="spellEnd"/>
            <w:r w:rsidRPr="000C68EB">
              <w:rPr>
                <w:sz w:val="22"/>
                <w:szCs w:val="22"/>
              </w:rPr>
              <w:t xml:space="preserve"> </w:t>
            </w:r>
            <w:proofErr w:type="spellStart"/>
            <w:r w:rsidRPr="000C68EB">
              <w:rPr>
                <w:sz w:val="22"/>
                <w:szCs w:val="22"/>
              </w:rPr>
              <w:t>attiecīgā</w:t>
            </w:r>
            <w:proofErr w:type="spellEnd"/>
            <w:r w:rsidRPr="000C68EB">
              <w:rPr>
                <w:sz w:val="22"/>
                <w:szCs w:val="22"/>
              </w:rPr>
              <w:t xml:space="preserve"> </w:t>
            </w:r>
            <w:proofErr w:type="spellStart"/>
            <w:r w:rsidRPr="000C68EB">
              <w:rPr>
                <w:sz w:val="22"/>
                <w:szCs w:val="22"/>
              </w:rPr>
              <w:t>dokumenta</w:t>
            </w:r>
            <w:proofErr w:type="spellEnd"/>
            <w:r w:rsidRPr="000C68EB">
              <w:rPr>
                <w:sz w:val="22"/>
                <w:szCs w:val="22"/>
              </w:rPr>
              <w:t xml:space="preserve"> </w:t>
            </w:r>
            <w:proofErr w:type="spellStart"/>
            <w:r w:rsidRPr="000C68EB">
              <w:rPr>
                <w:sz w:val="22"/>
                <w:szCs w:val="22"/>
              </w:rPr>
              <w:t>oriģinālu</w:t>
            </w:r>
            <w:proofErr w:type="spellEnd"/>
            <w:r w:rsidRPr="000C68EB">
              <w:rPr>
                <w:sz w:val="22"/>
                <w:szCs w:val="22"/>
              </w:rPr>
              <w:t xml:space="preserve"> </w:t>
            </w:r>
            <w:proofErr w:type="spellStart"/>
            <w:r w:rsidRPr="000C68EB">
              <w:rPr>
                <w:sz w:val="22"/>
                <w:szCs w:val="22"/>
              </w:rPr>
              <w:t>vai</w:t>
            </w:r>
            <w:proofErr w:type="spellEnd"/>
            <w:r w:rsidRPr="000C68EB">
              <w:rPr>
                <w:sz w:val="22"/>
                <w:szCs w:val="22"/>
              </w:rPr>
              <w:t xml:space="preserve"> </w:t>
            </w:r>
            <w:proofErr w:type="spellStart"/>
            <w:r w:rsidRPr="000C68EB">
              <w:rPr>
                <w:sz w:val="22"/>
                <w:szCs w:val="22"/>
              </w:rPr>
              <w:t>tā</w:t>
            </w:r>
            <w:proofErr w:type="spellEnd"/>
            <w:r w:rsidRPr="000C68EB">
              <w:rPr>
                <w:sz w:val="22"/>
                <w:szCs w:val="22"/>
              </w:rPr>
              <w:t xml:space="preserve"> </w:t>
            </w:r>
            <w:proofErr w:type="spellStart"/>
            <w:r w:rsidRPr="000C68EB">
              <w:rPr>
                <w:sz w:val="22"/>
                <w:szCs w:val="22"/>
              </w:rPr>
              <w:t>attiecīgi</w:t>
            </w:r>
            <w:proofErr w:type="spellEnd"/>
            <w:r w:rsidRPr="000C68EB">
              <w:rPr>
                <w:sz w:val="22"/>
                <w:szCs w:val="22"/>
              </w:rPr>
              <w:t xml:space="preserve"> </w:t>
            </w:r>
            <w:proofErr w:type="spellStart"/>
            <w:r w:rsidRPr="000C68EB">
              <w:rPr>
                <w:sz w:val="22"/>
                <w:szCs w:val="22"/>
              </w:rPr>
              <w:t>apliecinātu</w:t>
            </w:r>
            <w:proofErr w:type="spellEnd"/>
            <w:r w:rsidRPr="000C68EB">
              <w:rPr>
                <w:sz w:val="22"/>
                <w:szCs w:val="22"/>
              </w:rPr>
              <w:t xml:space="preserve"> </w:t>
            </w:r>
            <w:proofErr w:type="spellStart"/>
            <w:r w:rsidRPr="000C68EB">
              <w:rPr>
                <w:sz w:val="22"/>
                <w:szCs w:val="22"/>
              </w:rPr>
              <w:t>kopiju</w:t>
            </w:r>
            <w:proofErr w:type="spellEnd"/>
            <w:r w:rsidRPr="000C68EB">
              <w:rPr>
                <w:sz w:val="22"/>
                <w:szCs w:val="22"/>
              </w:rPr>
              <w:t xml:space="preserve">. </w:t>
            </w:r>
            <w:proofErr w:type="spellStart"/>
            <w:r w:rsidRPr="000C68EB">
              <w:rPr>
                <w:sz w:val="22"/>
                <w:szCs w:val="22"/>
              </w:rPr>
              <w:t>Ja</w:t>
            </w:r>
            <w:proofErr w:type="spellEnd"/>
            <w:r w:rsidRPr="000C68EB">
              <w:rPr>
                <w:sz w:val="22"/>
                <w:szCs w:val="22"/>
              </w:rPr>
              <w:t xml:space="preserve"> </w:t>
            </w:r>
            <w:proofErr w:type="spellStart"/>
            <w:r w:rsidRPr="000C68EB">
              <w:rPr>
                <w:sz w:val="22"/>
                <w:szCs w:val="22"/>
              </w:rPr>
              <w:t>likumā</w:t>
            </w:r>
            <w:proofErr w:type="spellEnd"/>
            <w:r w:rsidRPr="000C68EB">
              <w:rPr>
                <w:sz w:val="22"/>
                <w:szCs w:val="22"/>
              </w:rPr>
              <w:t xml:space="preserve"> </w:t>
            </w:r>
            <w:proofErr w:type="spellStart"/>
            <w:r w:rsidRPr="000C68EB">
              <w:rPr>
                <w:sz w:val="22"/>
                <w:szCs w:val="22"/>
              </w:rPr>
              <w:t>noteikts</w:t>
            </w:r>
            <w:proofErr w:type="spellEnd"/>
            <w:r w:rsidRPr="000C68EB">
              <w:rPr>
                <w:sz w:val="22"/>
                <w:szCs w:val="22"/>
              </w:rPr>
              <w:t xml:space="preserve">, </w:t>
            </w:r>
            <w:proofErr w:type="spellStart"/>
            <w:r w:rsidRPr="000C68EB">
              <w:rPr>
                <w:sz w:val="22"/>
                <w:szCs w:val="22"/>
              </w:rPr>
              <w:t>ka</w:t>
            </w:r>
            <w:proofErr w:type="spellEnd"/>
            <w:r w:rsidRPr="000C68EB">
              <w:rPr>
                <w:sz w:val="22"/>
                <w:szCs w:val="22"/>
              </w:rPr>
              <w:t xml:space="preserve"> personas </w:t>
            </w:r>
            <w:proofErr w:type="spellStart"/>
            <w:r w:rsidRPr="000C68EB">
              <w:rPr>
                <w:sz w:val="22"/>
                <w:szCs w:val="22"/>
              </w:rPr>
              <w:t>paraksts</w:t>
            </w:r>
            <w:proofErr w:type="spellEnd"/>
            <w:r w:rsidRPr="000C68EB">
              <w:rPr>
                <w:sz w:val="22"/>
                <w:szCs w:val="22"/>
              </w:rPr>
              <w:t xml:space="preserve"> </w:t>
            </w:r>
            <w:proofErr w:type="spellStart"/>
            <w:r w:rsidRPr="000C68EB">
              <w:rPr>
                <w:sz w:val="22"/>
                <w:szCs w:val="22"/>
              </w:rPr>
              <w:t>uz</w:t>
            </w:r>
            <w:proofErr w:type="spellEnd"/>
            <w:r w:rsidRPr="000C68EB">
              <w:rPr>
                <w:sz w:val="22"/>
                <w:szCs w:val="22"/>
              </w:rPr>
              <w:t xml:space="preserve"> </w:t>
            </w:r>
            <w:proofErr w:type="spellStart"/>
            <w:r w:rsidRPr="000C68EB">
              <w:rPr>
                <w:sz w:val="22"/>
                <w:szCs w:val="22"/>
              </w:rPr>
              <w:t>dokumenta</w:t>
            </w:r>
            <w:proofErr w:type="spellEnd"/>
            <w:r w:rsidRPr="000C68EB">
              <w:rPr>
                <w:sz w:val="22"/>
                <w:szCs w:val="22"/>
              </w:rPr>
              <w:t xml:space="preserve"> (</w:t>
            </w:r>
            <w:proofErr w:type="spellStart"/>
            <w:r w:rsidRPr="000C68EB">
              <w:rPr>
                <w:sz w:val="22"/>
                <w:szCs w:val="22"/>
              </w:rPr>
              <w:t>pieteikuma</w:t>
            </w:r>
            <w:proofErr w:type="spellEnd"/>
            <w:r w:rsidRPr="000C68EB">
              <w:rPr>
                <w:sz w:val="22"/>
                <w:szCs w:val="22"/>
              </w:rPr>
              <w:t xml:space="preserve">, </w:t>
            </w:r>
            <w:proofErr w:type="spellStart"/>
            <w:r w:rsidRPr="000C68EB">
              <w:rPr>
                <w:sz w:val="22"/>
                <w:szCs w:val="22"/>
              </w:rPr>
              <w:t>pieteikumam</w:t>
            </w:r>
            <w:proofErr w:type="spellEnd"/>
            <w:r w:rsidRPr="000C68EB">
              <w:rPr>
                <w:sz w:val="22"/>
                <w:szCs w:val="22"/>
              </w:rPr>
              <w:t xml:space="preserve"> </w:t>
            </w:r>
            <w:proofErr w:type="spellStart"/>
            <w:r w:rsidRPr="000C68EB">
              <w:rPr>
                <w:sz w:val="22"/>
                <w:szCs w:val="22"/>
              </w:rPr>
              <w:t>pievienojama</w:t>
            </w:r>
            <w:proofErr w:type="spellEnd"/>
            <w:r w:rsidRPr="000C68EB">
              <w:rPr>
                <w:sz w:val="22"/>
                <w:szCs w:val="22"/>
              </w:rPr>
              <w:t xml:space="preserve"> </w:t>
            </w:r>
            <w:proofErr w:type="spellStart"/>
            <w:r w:rsidRPr="000C68EB">
              <w:rPr>
                <w:sz w:val="22"/>
                <w:szCs w:val="22"/>
              </w:rPr>
              <w:t>vai</w:t>
            </w:r>
            <w:proofErr w:type="spellEnd"/>
            <w:r w:rsidRPr="000C68EB">
              <w:rPr>
                <w:sz w:val="22"/>
                <w:szCs w:val="22"/>
              </w:rPr>
              <w:t xml:space="preserve"> </w:t>
            </w:r>
            <w:proofErr w:type="spellStart"/>
            <w:r w:rsidRPr="000C68EB">
              <w:rPr>
                <w:sz w:val="22"/>
                <w:szCs w:val="22"/>
              </w:rPr>
              <w:t>cita</w:t>
            </w:r>
            <w:proofErr w:type="spellEnd"/>
            <w:r w:rsidRPr="000C68EB">
              <w:rPr>
                <w:sz w:val="22"/>
                <w:szCs w:val="22"/>
              </w:rPr>
              <w:t xml:space="preserve"> </w:t>
            </w:r>
            <w:proofErr w:type="spellStart"/>
            <w:r w:rsidRPr="000C68EB">
              <w:rPr>
                <w:sz w:val="22"/>
                <w:szCs w:val="22"/>
              </w:rPr>
              <w:t>dokumenta</w:t>
            </w:r>
            <w:proofErr w:type="spellEnd"/>
            <w:r w:rsidRPr="000C68EB">
              <w:rPr>
                <w:sz w:val="22"/>
                <w:szCs w:val="22"/>
              </w:rPr>
              <w:t xml:space="preserve">) </w:t>
            </w:r>
            <w:proofErr w:type="spellStart"/>
            <w:r w:rsidRPr="000C68EB">
              <w:rPr>
                <w:sz w:val="22"/>
                <w:szCs w:val="22"/>
              </w:rPr>
              <w:t>apliecināms</w:t>
            </w:r>
            <w:proofErr w:type="spellEnd"/>
            <w:r w:rsidRPr="000C68EB">
              <w:rPr>
                <w:sz w:val="22"/>
                <w:szCs w:val="22"/>
              </w:rPr>
              <w:t xml:space="preserve"> </w:t>
            </w:r>
            <w:proofErr w:type="spellStart"/>
            <w:r w:rsidRPr="000C68EB">
              <w:rPr>
                <w:sz w:val="22"/>
                <w:szCs w:val="22"/>
              </w:rPr>
              <w:t>notariāli</w:t>
            </w:r>
            <w:proofErr w:type="spellEnd"/>
            <w:r w:rsidRPr="000C68EB">
              <w:rPr>
                <w:sz w:val="22"/>
                <w:szCs w:val="22"/>
              </w:rPr>
              <w:t xml:space="preserve">, </w:t>
            </w:r>
            <w:proofErr w:type="spellStart"/>
            <w:r w:rsidRPr="000C68EB">
              <w:rPr>
                <w:sz w:val="22"/>
                <w:szCs w:val="22"/>
              </w:rPr>
              <w:t>šī</w:t>
            </w:r>
            <w:proofErr w:type="spellEnd"/>
            <w:r w:rsidRPr="000C68EB">
              <w:rPr>
                <w:sz w:val="22"/>
                <w:szCs w:val="22"/>
              </w:rPr>
              <w:t xml:space="preserve"> </w:t>
            </w:r>
            <w:proofErr w:type="spellStart"/>
            <w:r w:rsidRPr="000C68EB">
              <w:rPr>
                <w:sz w:val="22"/>
                <w:szCs w:val="22"/>
              </w:rPr>
              <w:t>prasība</w:t>
            </w:r>
            <w:proofErr w:type="spellEnd"/>
            <w:r w:rsidRPr="000C68EB">
              <w:rPr>
                <w:sz w:val="22"/>
                <w:szCs w:val="22"/>
              </w:rPr>
              <w:t xml:space="preserve"> </w:t>
            </w:r>
            <w:proofErr w:type="spellStart"/>
            <w:r w:rsidRPr="000C68EB">
              <w:rPr>
                <w:sz w:val="22"/>
                <w:szCs w:val="22"/>
              </w:rPr>
              <w:t>ir</w:t>
            </w:r>
            <w:proofErr w:type="spellEnd"/>
            <w:r w:rsidRPr="000C68EB">
              <w:rPr>
                <w:sz w:val="22"/>
                <w:szCs w:val="22"/>
              </w:rPr>
              <w:t xml:space="preserve"> </w:t>
            </w:r>
            <w:proofErr w:type="spellStart"/>
            <w:r w:rsidRPr="000C68EB">
              <w:rPr>
                <w:sz w:val="22"/>
                <w:szCs w:val="22"/>
              </w:rPr>
              <w:t>izpildīta</w:t>
            </w:r>
            <w:proofErr w:type="spellEnd"/>
            <w:r w:rsidRPr="000C68EB">
              <w:rPr>
                <w:sz w:val="22"/>
                <w:szCs w:val="22"/>
              </w:rPr>
              <w:t xml:space="preserve">, </w:t>
            </w:r>
            <w:proofErr w:type="spellStart"/>
            <w:r w:rsidRPr="000C68EB">
              <w:rPr>
                <w:sz w:val="22"/>
                <w:szCs w:val="22"/>
              </w:rPr>
              <w:t>ja</w:t>
            </w:r>
            <w:proofErr w:type="spellEnd"/>
            <w:r w:rsidRPr="000C68EB">
              <w:rPr>
                <w:sz w:val="22"/>
                <w:szCs w:val="22"/>
              </w:rPr>
              <w:t xml:space="preserve"> </w:t>
            </w:r>
            <w:proofErr w:type="spellStart"/>
            <w:r w:rsidRPr="000C68EB">
              <w:rPr>
                <w:sz w:val="22"/>
                <w:szCs w:val="22"/>
              </w:rPr>
              <w:t>parakstu</w:t>
            </w:r>
            <w:proofErr w:type="spellEnd"/>
            <w:r w:rsidRPr="000C68EB">
              <w:rPr>
                <w:sz w:val="22"/>
                <w:szCs w:val="22"/>
              </w:rPr>
              <w:t xml:space="preserve"> </w:t>
            </w:r>
            <w:proofErr w:type="spellStart"/>
            <w:r w:rsidRPr="000C68EB">
              <w:rPr>
                <w:sz w:val="22"/>
                <w:szCs w:val="22"/>
              </w:rPr>
              <w:t>apliecinājis</w:t>
            </w:r>
            <w:proofErr w:type="spellEnd"/>
            <w:r w:rsidRPr="000C68EB">
              <w:rPr>
                <w:sz w:val="22"/>
                <w:szCs w:val="22"/>
              </w:rPr>
              <w:t xml:space="preserve"> </w:t>
            </w:r>
            <w:proofErr w:type="spellStart"/>
            <w:r w:rsidRPr="000C68EB">
              <w:rPr>
                <w:sz w:val="22"/>
                <w:szCs w:val="22"/>
              </w:rPr>
              <w:t>zvērināts</w:t>
            </w:r>
            <w:proofErr w:type="spellEnd"/>
            <w:r w:rsidRPr="000C68EB">
              <w:rPr>
                <w:sz w:val="22"/>
                <w:szCs w:val="22"/>
              </w:rPr>
              <w:t xml:space="preserve"> </w:t>
            </w:r>
            <w:proofErr w:type="spellStart"/>
            <w:r w:rsidRPr="000C68EB">
              <w:rPr>
                <w:sz w:val="22"/>
                <w:szCs w:val="22"/>
              </w:rPr>
              <w:t>notārs</w:t>
            </w:r>
            <w:proofErr w:type="spellEnd"/>
            <w:r w:rsidRPr="000C68EB">
              <w:rPr>
                <w:sz w:val="22"/>
                <w:szCs w:val="22"/>
              </w:rPr>
              <w:t xml:space="preserve">, </w:t>
            </w:r>
            <w:proofErr w:type="spellStart"/>
            <w:r w:rsidRPr="000C68EB">
              <w:rPr>
                <w:sz w:val="22"/>
                <w:szCs w:val="22"/>
              </w:rPr>
              <w:t>komercreģistra</w:t>
            </w:r>
            <w:proofErr w:type="spellEnd"/>
            <w:r w:rsidRPr="000C68EB">
              <w:rPr>
                <w:sz w:val="22"/>
                <w:szCs w:val="22"/>
              </w:rPr>
              <w:t xml:space="preserve"> </w:t>
            </w:r>
            <w:proofErr w:type="spellStart"/>
            <w:r w:rsidRPr="000C68EB">
              <w:rPr>
                <w:sz w:val="22"/>
                <w:szCs w:val="22"/>
              </w:rPr>
              <w:t>iestādes</w:t>
            </w:r>
            <w:proofErr w:type="spellEnd"/>
            <w:r w:rsidRPr="000C68EB">
              <w:rPr>
                <w:sz w:val="22"/>
                <w:szCs w:val="22"/>
              </w:rPr>
              <w:t xml:space="preserve"> </w:t>
            </w:r>
            <w:proofErr w:type="spellStart"/>
            <w:r w:rsidRPr="000C68EB">
              <w:rPr>
                <w:sz w:val="22"/>
                <w:szCs w:val="22"/>
              </w:rPr>
              <w:t>amatpersona</w:t>
            </w:r>
            <w:proofErr w:type="spellEnd"/>
            <w:r w:rsidRPr="000C68EB">
              <w:rPr>
                <w:sz w:val="22"/>
                <w:szCs w:val="22"/>
              </w:rPr>
              <w:t xml:space="preserve"> </w:t>
            </w:r>
            <w:proofErr w:type="spellStart"/>
            <w:r w:rsidRPr="000C68EB">
              <w:rPr>
                <w:sz w:val="22"/>
                <w:szCs w:val="22"/>
              </w:rPr>
              <w:t>vai</w:t>
            </w:r>
            <w:proofErr w:type="spellEnd"/>
            <w:r w:rsidRPr="000C68EB">
              <w:rPr>
                <w:sz w:val="22"/>
                <w:szCs w:val="22"/>
              </w:rPr>
              <w:t xml:space="preserve">, </w:t>
            </w:r>
            <w:proofErr w:type="spellStart"/>
            <w:r w:rsidRPr="000C68EB">
              <w:rPr>
                <w:sz w:val="22"/>
                <w:szCs w:val="22"/>
              </w:rPr>
              <w:t>ja</w:t>
            </w:r>
            <w:proofErr w:type="spellEnd"/>
            <w:r w:rsidRPr="000C68EB">
              <w:rPr>
                <w:sz w:val="22"/>
                <w:szCs w:val="22"/>
              </w:rPr>
              <w:t xml:space="preserve"> </w:t>
            </w:r>
            <w:proofErr w:type="spellStart"/>
            <w:r w:rsidRPr="000C68EB">
              <w:rPr>
                <w:sz w:val="22"/>
                <w:szCs w:val="22"/>
              </w:rPr>
              <w:t>dokuments</w:t>
            </w:r>
            <w:proofErr w:type="spellEnd"/>
            <w:r w:rsidRPr="000C68EB">
              <w:rPr>
                <w:sz w:val="22"/>
                <w:szCs w:val="22"/>
              </w:rPr>
              <w:t xml:space="preserve"> </w:t>
            </w:r>
            <w:proofErr w:type="spellStart"/>
            <w:r w:rsidRPr="000C68EB">
              <w:rPr>
                <w:sz w:val="22"/>
                <w:szCs w:val="22"/>
              </w:rPr>
              <w:t>sastādīts</w:t>
            </w:r>
            <w:proofErr w:type="spellEnd"/>
            <w:r w:rsidRPr="000C68EB">
              <w:rPr>
                <w:sz w:val="22"/>
                <w:szCs w:val="22"/>
              </w:rPr>
              <w:t xml:space="preserve"> </w:t>
            </w:r>
            <w:proofErr w:type="spellStart"/>
            <w:r w:rsidRPr="000C68EB">
              <w:rPr>
                <w:sz w:val="22"/>
                <w:szCs w:val="22"/>
              </w:rPr>
              <w:t>elektroniskā</w:t>
            </w:r>
            <w:proofErr w:type="spellEnd"/>
            <w:r w:rsidRPr="000C68EB">
              <w:rPr>
                <w:sz w:val="22"/>
                <w:szCs w:val="22"/>
              </w:rPr>
              <w:t xml:space="preserve"> </w:t>
            </w:r>
            <w:proofErr w:type="spellStart"/>
            <w:r w:rsidRPr="000C68EB">
              <w:rPr>
                <w:sz w:val="22"/>
                <w:szCs w:val="22"/>
              </w:rPr>
              <w:t>formā</w:t>
            </w:r>
            <w:proofErr w:type="spellEnd"/>
            <w:r w:rsidRPr="000C68EB">
              <w:rPr>
                <w:sz w:val="22"/>
                <w:szCs w:val="22"/>
              </w:rPr>
              <w:t xml:space="preserve">, </w:t>
            </w:r>
            <w:proofErr w:type="spellStart"/>
            <w:r w:rsidRPr="000C68EB">
              <w:rPr>
                <w:sz w:val="22"/>
                <w:szCs w:val="22"/>
              </w:rPr>
              <w:t>tas</w:t>
            </w:r>
            <w:proofErr w:type="spellEnd"/>
            <w:r w:rsidRPr="000C68EB">
              <w:rPr>
                <w:sz w:val="22"/>
                <w:szCs w:val="22"/>
              </w:rPr>
              <w:t xml:space="preserve"> </w:t>
            </w:r>
            <w:proofErr w:type="spellStart"/>
            <w:r w:rsidRPr="000C68EB">
              <w:rPr>
                <w:sz w:val="22"/>
                <w:szCs w:val="22"/>
              </w:rPr>
              <w:t>parakstīts</w:t>
            </w:r>
            <w:proofErr w:type="spellEnd"/>
            <w:r w:rsidRPr="000C68EB">
              <w:rPr>
                <w:sz w:val="22"/>
                <w:szCs w:val="22"/>
              </w:rPr>
              <w:t xml:space="preserve"> </w:t>
            </w:r>
            <w:proofErr w:type="spellStart"/>
            <w:r w:rsidRPr="000C68EB">
              <w:rPr>
                <w:sz w:val="22"/>
                <w:szCs w:val="22"/>
              </w:rPr>
              <w:t>ar</w:t>
            </w:r>
            <w:proofErr w:type="spellEnd"/>
            <w:r w:rsidRPr="000C68EB">
              <w:rPr>
                <w:sz w:val="22"/>
                <w:szCs w:val="22"/>
              </w:rPr>
              <w:t xml:space="preserve"> </w:t>
            </w:r>
            <w:proofErr w:type="spellStart"/>
            <w:r w:rsidRPr="000C68EB">
              <w:rPr>
                <w:sz w:val="22"/>
                <w:szCs w:val="22"/>
              </w:rPr>
              <w:t>drošu</w:t>
            </w:r>
            <w:proofErr w:type="spellEnd"/>
            <w:r w:rsidRPr="000C68EB">
              <w:rPr>
                <w:sz w:val="22"/>
                <w:szCs w:val="22"/>
              </w:rPr>
              <w:t xml:space="preserve"> </w:t>
            </w:r>
            <w:proofErr w:type="spellStart"/>
            <w:r w:rsidRPr="000C68EB">
              <w:rPr>
                <w:sz w:val="22"/>
                <w:szCs w:val="22"/>
              </w:rPr>
              <w:t>elektronisko</w:t>
            </w:r>
            <w:proofErr w:type="spellEnd"/>
            <w:r w:rsidRPr="000C68EB">
              <w:rPr>
                <w:sz w:val="22"/>
                <w:szCs w:val="22"/>
              </w:rPr>
              <w:t xml:space="preserve"> </w:t>
            </w:r>
            <w:proofErr w:type="spellStart"/>
            <w:r w:rsidRPr="000C68EB">
              <w:rPr>
                <w:sz w:val="22"/>
                <w:szCs w:val="22"/>
              </w:rPr>
              <w:t>parakstu</w:t>
            </w:r>
            <w:proofErr w:type="spellEnd"/>
            <w:r w:rsidRPr="000C68EB">
              <w:rPr>
                <w:sz w:val="22"/>
                <w:szCs w:val="22"/>
              </w:rPr>
              <w:t xml:space="preserve">. </w:t>
            </w:r>
            <w:proofErr w:type="spellStart"/>
            <w:r w:rsidRPr="000C68EB">
              <w:rPr>
                <w:sz w:val="22"/>
                <w:szCs w:val="22"/>
              </w:rPr>
              <w:t>Ja</w:t>
            </w:r>
            <w:proofErr w:type="spellEnd"/>
            <w:r w:rsidRPr="000C68EB">
              <w:rPr>
                <w:sz w:val="22"/>
                <w:szCs w:val="22"/>
              </w:rPr>
              <w:t xml:space="preserve"> </w:t>
            </w:r>
            <w:proofErr w:type="spellStart"/>
            <w:r w:rsidRPr="000C68EB">
              <w:rPr>
                <w:sz w:val="22"/>
                <w:szCs w:val="22"/>
              </w:rPr>
              <w:t>dokuments</w:t>
            </w:r>
            <w:proofErr w:type="spellEnd"/>
            <w:r w:rsidRPr="000C68EB">
              <w:rPr>
                <w:sz w:val="22"/>
                <w:szCs w:val="22"/>
              </w:rPr>
              <w:t xml:space="preserve"> </w:t>
            </w:r>
            <w:proofErr w:type="spellStart"/>
            <w:r w:rsidRPr="000C68EB">
              <w:rPr>
                <w:sz w:val="22"/>
                <w:szCs w:val="22"/>
              </w:rPr>
              <w:t>tiek</w:t>
            </w:r>
            <w:proofErr w:type="spellEnd"/>
            <w:r w:rsidRPr="000C68EB">
              <w:rPr>
                <w:sz w:val="22"/>
                <w:szCs w:val="22"/>
              </w:rPr>
              <w:t xml:space="preserve"> </w:t>
            </w:r>
            <w:proofErr w:type="spellStart"/>
            <w:r w:rsidRPr="000C68EB">
              <w:rPr>
                <w:sz w:val="22"/>
                <w:szCs w:val="22"/>
              </w:rPr>
              <w:t>iesniegts</w:t>
            </w:r>
            <w:proofErr w:type="spellEnd"/>
            <w:r w:rsidRPr="000C68EB">
              <w:rPr>
                <w:sz w:val="22"/>
                <w:szCs w:val="22"/>
              </w:rPr>
              <w:t xml:space="preserve"> </w:t>
            </w:r>
            <w:proofErr w:type="spellStart"/>
            <w:r w:rsidRPr="000C68EB">
              <w:rPr>
                <w:sz w:val="22"/>
                <w:szCs w:val="22"/>
              </w:rPr>
              <w:t>elektroniskā</w:t>
            </w:r>
            <w:proofErr w:type="spellEnd"/>
            <w:r w:rsidRPr="000C68EB">
              <w:rPr>
                <w:sz w:val="22"/>
                <w:szCs w:val="22"/>
              </w:rPr>
              <w:t xml:space="preserve"> </w:t>
            </w:r>
            <w:proofErr w:type="spellStart"/>
            <w:r w:rsidRPr="000C68EB">
              <w:rPr>
                <w:sz w:val="22"/>
                <w:szCs w:val="22"/>
              </w:rPr>
              <w:t>formā</w:t>
            </w:r>
            <w:proofErr w:type="spellEnd"/>
            <w:r w:rsidRPr="000C68EB">
              <w:rPr>
                <w:sz w:val="22"/>
                <w:szCs w:val="22"/>
              </w:rPr>
              <w:t xml:space="preserve">, </w:t>
            </w:r>
            <w:proofErr w:type="spellStart"/>
            <w:r w:rsidRPr="000C68EB">
              <w:rPr>
                <w:sz w:val="22"/>
                <w:szCs w:val="22"/>
              </w:rPr>
              <w:t>izmantojama</w:t>
            </w:r>
            <w:proofErr w:type="spellEnd"/>
            <w:r w:rsidRPr="000C68EB">
              <w:rPr>
                <w:sz w:val="22"/>
                <w:szCs w:val="22"/>
              </w:rPr>
              <w:t xml:space="preserve"> </w:t>
            </w:r>
            <w:proofErr w:type="spellStart"/>
            <w:r w:rsidRPr="000C68EB">
              <w:rPr>
                <w:sz w:val="22"/>
                <w:szCs w:val="22"/>
              </w:rPr>
              <w:t>komercreģistra</w:t>
            </w:r>
            <w:proofErr w:type="spellEnd"/>
            <w:r w:rsidRPr="000C68EB">
              <w:rPr>
                <w:sz w:val="22"/>
                <w:szCs w:val="22"/>
              </w:rPr>
              <w:t xml:space="preserve"> </w:t>
            </w:r>
            <w:proofErr w:type="spellStart"/>
            <w:r w:rsidRPr="000C68EB">
              <w:rPr>
                <w:sz w:val="22"/>
                <w:szCs w:val="22"/>
              </w:rPr>
              <w:t>iestādes</w:t>
            </w:r>
            <w:proofErr w:type="spellEnd"/>
            <w:r w:rsidRPr="000C68EB">
              <w:rPr>
                <w:sz w:val="22"/>
                <w:szCs w:val="22"/>
              </w:rPr>
              <w:t xml:space="preserve"> </w:t>
            </w:r>
            <w:proofErr w:type="spellStart"/>
            <w:r w:rsidRPr="000C68EB">
              <w:rPr>
                <w:sz w:val="22"/>
                <w:szCs w:val="22"/>
              </w:rPr>
              <w:t>pārziņā</w:t>
            </w:r>
            <w:proofErr w:type="spellEnd"/>
            <w:r w:rsidRPr="000C68EB">
              <w:rPr>
                <w:sz w:val="22"/>
                <w:szCs w:val="22"/>
              </w:rPr>
              <w:t xml:space="preserve"> </w:t>
            </w:r>
            <w:proofErr w:type="spellStart"/>
            <w:r w:rsidRPr="000C68EB">
              <w:rPr>
                <w:sz w:val="22"/>
                <w:szCs w:val="22"/>
              </w:rPr>
              <w:t>esoša</w:t>
            </w:r>
            <w:proofErr w:type="spellEnd"/>
            <w:r w:rsidRPr="000C68EB">
              <w:rPr>
                <w:sz w:val="22"/>
                <w:szCs w:val="22"/>
              </w:rPr>
              <w:t xml:space="preserve"> </w:t>
            </w:r>
            <w:proofErr w:type="spellStart"/>
            <w:r w:rsidRPr="000C68EB">
              <w:rPr>
                <w:sz w:val="22"/>
                <w:szCs w:val="22"/>
              </w:rPr>
              <w:t>speciālā</w:t>
            </w:r>
            <w:proofErr w:type="spellEnd"/>
            <w:r w:rsidRPr="000C68EB">
              <w:rPr>
                <w:sz w:val="22"/>
                <w:szCs w:val="22"/>
              </w:rPr>
              <w:t xml:space="preserve"> </w:t>
            </w:r>
            <w:proofErr w:type="spellStart"/>
            <w:r w:rsidRPr="000C68EB">
              <w:rPr>
                <w:sz w:val="22"/>
                <w:szCs w:val="22"/>
              </w:rPr>
              <w:t>tiešsaistes</w:t>
            </w:r>
            <w:proofErr w:type="spellEnd"/>
            <w:r w:rsidRPr="000C68EB">
              <w:rPr>
                <w:sz w:val="22"/>
                <w:szCs w:val="22"/>
              </w:rPr>
              <w:t xml:space="preserve"> forma. </w:t>
            </w:r>
            <w:proofErr w:type="spellStart"/>
            <w:r w:rsidRPr="000C68EB">
              <w:rPr>
                <w:sz w:val="22"/>
                <w:szCs w:val="22"/>
              </w:rPr>
              <w:t>Ja</w:t>
            </w:r>
            <w:proofErr w:type="spellEnd"/>
            <w:r w:rsidRPr="000C68EB">
              <w:rPr>
                <w:sz w:val="22"/>
                <w:szCs w:val="22"/>
              </w:rPr>
              <w:t xml:space="preserve"> </w:t>
            </w:r>
            <w:proofErr w:type="spellStart"/>
            <w:r w:rsidRPr="000C68EB">
              <w:rPr>
                <w:sz w:val="22"/>
                <w:szCs w:val="22"/>
              </w:rPr>
              <w:t>likumā</w:t>
            </w:r>
            <w:proofErr w:type="spellEnd"/>
            <w:r w:rsidRPr="000C68EB">
              <w:rPr>
                <w:sz w:val="22"/>
                <w:szCs w:val="22"/>
              </w:rPr>
              <w:t xml:space="preserve"> </w:t>
            </w:r>
            <w:proofErr w:type="spellStart"/>
            <w:r w:rsidRPr="000C68EB">
              <w:rPr>
                <w:sz w:val="22"/>
                <w:szCs w:val="22"/>
              </w:rPr>
              <w:t>noteikts</w:t>
            </w:r>
            <w:proofErr w:type="spellEnd"/>
            <w:r w:rsidRPr="000C68EB">
              <w:rPr>
                <w:sz w:val="22"/>
                <w:szCs w:val="22"/>
              </w:rPr>
              <w:t xml:space="preserve">, </w:t>
            </w:r>
            <w:proofErr w:type="spellStart"/>
            <w:r w:rsidRPr="000C68EB">
              <w:rPr>
                <w:sz w:val="22"/>
                <w:szCs w:val="22"/>
              </w:rPr>
              <w:t>ka</w:t>
            </w:r>
            <w:proofErr w:type="spellEnd"/>
            <w:r w:rsidRPr="000C68EB">
              <w:rPr>
                <w:sz w:val="22"/>
                <w:szCs w:val="22"/>
              </w:rPr>
              <w:t xml:space="preserve"> personas </w:t>
            </w:r>
            <w:proofErr w:type="spellStart"/>
            <w:r w:rsidRPr="000C68EB">
              <w:rPr>
                <w:sz w:val="22"/>
                <w:szCs w:val="22"/>
              </w:rPr>
              <w:t>paraksts</w:t>
            </w:r>
            <w:proofErr w:type="spellEnd"/>
            <w:r w:rsidRPr="000C68EB">
              <w:rPr>
                <w:sz w:val="22"/>
                <w:szCs w:val="22"/>
              </w:rPr>
              <w:t xml:space="preserve"> </w:t>
            </w:r>
            <w:proofErr w:type="spellStart"/>
            <w:r w:rsidRPr="000C68EB">
              <w:rPr>
                <w:sz w:val="22"/>
                <w:szCs w:val="22"/>
              </w:rPr>
              <w:t>uz</w:t>
            </w:r>
            <w:proofErr w:type="spellEnd"/>
            <w:r w:rsidRPr="000C68EB">
              <w:rPr>
                <w:sz w:val="22"/>
                <w:szCs w:val="22"/>
              </w:rPr>
              <w:t xml:space="preserve"> </w:t>
            </w:r>
            <w:proofErr w:type="spellStart"/>
            <w:r w:rsidRPr="000C68EB">
              <w:rPr>
                <w:sz w:val="22"/>
                <w:szCs w:val="22"/>
              </w:rPr>
              <w:t>dokumenta</w:t>
            </w:r>
            <w:proofErr w:type="spellEnd"/>
            <w:r w:rsidRPr="000C68EB">
              <w:rPr>
                <w:sz w:val="22"/>
                <w:szCs w:val="22"/>
              </w:rPr>
              <w:t xml:space="preserve"> (</w:t>
            </w:r>
            <w:proofErr w:type="spellStart"/>
            <w:r w:rsidRPr="000C68EB">
              <w:rPr>
                <w:sz w:val="22"/>
                <w:szCs w:val="22"/>
              </w:rPr>
              <w:t>pieteikuma</w:t>
            </w:r>
            <w:proofErr w:type="spellEnd"/>
            <w:r w:rsidRPr="000C68EB">
              <w:rPr>
                <w:sz w:val="22"/>
                <w:szCs w:val="22"/>
              </w:rPr>
              <w:t xml:space="preserve">, </w:t>
            </w:r>
            <w:proofErr w:type="spellStart"/>
            <w:r w:rsidRPr="000C68EB">
              <w:rPr>
                <w:sz w:val="22"/>
                <w:szCs w:val="22"/>
              </w:rPr>
              <w:t>pieteikumam</w:t>
            </w:r>
            <w:proofErr w:type="spellEnd"/>
            <w:r w:rsidRPr="000C68EB">
              <w:rPr>
                <w:sz w:val="22"/>
                <w:szCs w:val="22"/>
              </w:rPr>
              <w:t xml:space="preserve"> </w:t>
            </w:r>
            <w:proofErr w:type="spellStart"/>
            <w:r w:rsidRPr="000C68EB">
              <w:rPr>
                <w:sz w:val="22"/>
                <w:szCs w:val="22"/>
              </w:rPr>
              <w:t>pievienojama</w:t>
            </w:r>
            <w:proofErr w:type="spellEnd"/>
            <w:r w:rsidRPr="000C68EB">
              <w:rPr>
                <w:sz w:val="22"/>
                <w:szCs w:val="22"/>
              </w:rPr>
              <w:t xml:space="preserve"> </w:t>
            </w:r>
            <w:proofErr w:type="spellStart"/>
            <w:r w:rsidRPr="000C68EB">
              <w:rPr>
                <w:sz w:val="22"/>
                <w:szCs w:val="22"/>
              </w:rPr>
              <w:t>vai</w:t>
            </w:r>
            <w:proofErr w:type="spellEnd"/>
            <w:r w:rsidRPr="000C68EB">
              <w:rPr>
                <w:sz w:val="22"/>
                <w:szCs w:val="22"/>
              </w:rPr>
              <w:t xml:space="preserve"> </w:t>
            </w:r>
            <w:proofErr w:type="spellStart"/>
            <w:r w:rsidRPr="000C68EB">
              <w:rPr>
                <w:sz w:val="22"/>
                <w:szCs w:val="22"/>
              </w:rPr>
              <w:t>cita</w:t>
            </w:r>
            <w:proofErr w:type="spellEnd"/>
            <w:r w:rsidRPr="000C68EB">
              <w:rPr>
                <w:sz w:val="22"/>
                <w:szCs w:val="22"/>
              </w:rPr>
              <w:t xml:space="preserve"> </w:t>
            </w:r>
            <w:proofErr w:type="spellStart"/>
            <w:r w:rsidRPr="000C68EB">
              <w:rPr>
                <w:sz w:val="22"/>
                <w:szCs w:val="22"/>
              </w:rPr>
              <w:t>dokumenta</w:t>
            </w:r>
            <w:proofErr w:type="spellEnd"/>
            <w:r w:rsidRPr="000C68EB">
              <w:rPr>
                <w:sz w:val="22"/>
                <w:szCs w:val="22"/>
              </w:rPr>
              <w:t xml:space="preserve">) </w:t>
            </w:r>
            <w:proofErr w:type="spellStart"/>
            <w:r w:rsidRPr="000C68EB">
              <w:rPr>
                <w:sz w:val="22"/>
                <w:szCs w:val="22"/>
              </w:rPr>
              <w:t>apliecināms</w:t>
            </w:r>
            <w:proofErr w:type="spellEnd"/>
            <w:r w:rsidRPr="000C68EB">
              <w:rPr>
                <w:sz w:val="22"/>
                <w:szCs w:val="22"/>
              </w:rPr>
              <w:t xml:space="preserve"> </w:t>
            </w:r>
            <w:proofErr w:type="spellStart"/>
            <w:r w:rsidRPr="000C68EB">
              <w:rPr>
                <w:sz w:val="22"/>
                <w:szCs w:val="22"/>
              </w:rPr>
              <w:t>notariāli</w:t>
            </w:r>
            <w:proofErr w:type="spellEnd"/>
            <w:r w:rsidRPr="000C68EB">
              <w:rPr>
                <w:sz w:val="22"/>
                <w:szCs w:val="22"/>
              </w:rPr>
              <w:t xml:space="preserve">, </w:t>
            </w:r>
            <w:proofErr w:type="spellStart"/>
            <w:r w:rsidRPr="000C68EB">
              <w:rPr>
                <w:sz w:val="22"/>
                <w:szCs w:val="22"/>
              </w:rPr>
              <w:t>pilnvarojums</w:t>
            </w:r>
            <w:proofErr w:type="spellEnd"/>
            <w:r w:rsidRPr="000C68EB">
              <w:rPr>
                <w:sz w:val="22"/>
                <w:szCs w:val="22"/>
              </w:rPr>
              <w:t xml:space="preserve"> </w:t>
            </w:r>
            <w:proofErr w:type="spellStart"/>
            <w:r w:rsidRPr="000C68EB">
              <w:rPr>
                <w:sz w:val="22"/>
                <w:szCs w:val="22"/>
              </w:rPr>
              <w:t>citai</w:t>
            </w:r>
            <w:proofErr w:type="spellEnd"/>
            <w:r w:rsidRPr="000C68EB">
              <w:rPr>
                <w:sz w:val="22"/>
                <w:szCs w:val="22"/>
              </w:rPr>
              <w:t xml:space="preserve"> </w:t>
            </w:r>
            <w:proofErr w:type="spellStart"/>
            <w:r w:rsidRPr="000C68EB">
              <w:rPr>
                <w:sz w:val="22"/>
                <w:szCs w:val="22"/>
              </w:rPr>
              <w:t>personai</w:t>
            </w:r>
            <w:proofErr w:type="spellEnd"/>
            <w:r w:rsidRPr="000C68EB">
              <w:rPr>
                <w:sz w:val="22"/>
                <w:szCs w:val="22"/>
              </w:rPr>
              <w:t xml:space="preserve"> </w:t>
            </w:r>
            <w:proofErr w:type="spellStart"/>
            <w:r w:rsidRPr="000C68EB">
              <w:rPr>
                <w:sz w:val="22"/>
                <w:szCs w:val="22"/>
              </w:rPr>
              <w:t>parakstīt</w:t>
            </w:r>
            <w:proofErr w:type="spellEnd"/>
            <w:r w:rsidRPr="000C68EB">
              <w:rPr>
                <w:sz w:val="22"/>
                <w:szCs w:val="22"/>
              </w:rPr>
              <w:t xml:space="preserve"> </w:t>
            </w:r>
            <w:proofErr w:type="spellStart"/>
            <w:r w:rsidRPr="000C68EB">
              <w:rPr>
                <w:sz w:val="22"/>
                <w:szCs w:val="22"/>
              </w:rPr>
              <w:t>šādu</w:t>
            </w:r>
            <w:proofErr w:type="spellEnd"/>
            <w:r w:rsidRPr="000C68EB">
              <w:rPr>
                <w:sz w:val="22"/>
                <w:szCs w:val="22"/>
              </w:rPr>
              <w:t xml:space="preserve"> </w:t>
            </w:r>
            <w:proofErr w:type="spellStart"/>
            <w:r w:rsidRPr="000C68EB">
              <w:rPr>
                <w:sz w:val="22"/>
                <w:szCs w:val="22"/>
              </w:rPr>
              <w:t>dokumentu</w:t>
            </w:r>
            <w:proofErr w:type="spellEnd"/>
            <w:r w:rsidRPr="000C68EB">
              <w:rPr>
                <w:sz w:val="22"/>
                <w:szCs w:val="22"/>
              </w:rPr>
              <w:t xml:space="preserve"> </w:t>
            </w:r>
            <w:proofErr w:type="spellStart"/>
            <w:r w:rsidRPr="000C68EB">
              <w:rPr>
                <w:sz w:val="22"/>
                <w:szCs w:val="22"/>
              </w:rPr>
              <w:t>apliecināms</w:t>
            </w:r>
            <w:proofErr w:type="spellEnd"/>
            <w:r w:rsidRPr="000C68EB">
              <w:rPr>
                <w:sz w:val="22"/>
                <w:szCs w:val="22"/>
              </w:rPr>
              <w:t xml:space="preserve"> </w:t>
            </w:r>
            <w:proofErr w:type="spellStart"/>
            <w:r w:rsidRPr="000C68EB">
              <w:rPr>
                <w:sz w:val="22"/>
                <w:szCs w:val="22"/>
              </w:rPr>
              <w:t>notariāli</w:t>
            </w:r>
            <w:proofErr w:type="spellEnd"/>
            <w:r w:rsidRPr="000C68EB">
              <w:rPr>
                <w:sz w:val="22"/>
                <w:szCs w:val="22"/>
              </w:rPr>
              <w:t xml:space="preserve">. </w:t>
            </w:r>
            <w:proofErr w:type="spellStart"/>
            <w:r w:rsidRPr="000C68EB">
              <w:rPr>
                <w:sz w:val="22"/>
                <w:szCs w:val="22"/>
              </w:rPr>
              <w:t>Apliecinot</w:t>
            </w:r>
            <w:proofErr w:type="spellEnd"/>
            <w:r w:rsidRPr="000C68EB">
              <w:rPr>
                <w:sz w:val="22"/>
                <w:szCs w:val="22"/>
              </w:rPr>
              <w:t xml:space="preserve"> </w:t>
            </w:r>
            <w:proofErr w:type="spellStart"/>
            <w:r w:rsidRPr="000C68EB">
              <w:rPr>
                <w:sz w:val="22"/>
                <w:szCs w:val="22"/>
              </w:rPr>
              <w:t>parakstu</w:t>
            </w:r>
            <w:proofErr w:type="spellEnd"/>
            <w:r w:rsidRPr="000C68EB">
              <w:rPr>
                <w:sz w:val="22"/>
                <w:szCs w:val="22"/>
              </w:rPr>
              <w:t xml:space="preserve">, </w:t>
            </w:r>
            <w:proofErr w:type="spellStart"/>
            <w:r w:rsidRPr="000C68EB">
              <w:rPr>
                <w:sz w:val="22"/>
                <w:szCs w:val="22"/>
              </w:rPr>
              <w:t>zvērināts</w:t>
            </w:r>
            <w:proofErr w:type="spellEnd"/>
            <w:r w:rsidRPr="000C68EB">
              <w:rPr>
                <w:sz w:val="22"/>
                <w:szCs w:val="22"/>
              </w:rPr>
              <w:t xml:space="preserve"> </w:t>
            </w:r>
            <w:proofErr w:type="spellStart"/>
            <w:r w:rsidRPr="000C68EB">
              <w:rPr>
                <w:sz w:val="22"/>
                <w:szCs w:val="22"/>
              </w:rPr>
              <w:t>notārs</w:t>
            </w:r>
            <w:proofErr w:type="spellEnd"/>
            <w:r w:rsidRPr="000C68EB">
              <w:rPr>
                <w:sz w:val="22"/>
                <w:szCs w:val="22"/>
              </w:rPr>
              <w:t xml:space="preserve"> </w:t>
            </w:r>
            <w:proofErr w:type="spellStart"/>
            <w:r w:rsidRPr="000C68EB">
              <w:rPr>
                <w:sz w:val="22"/>
                <w:szCs w:val="22"/>
              </w:rPr>
              <w:t>pārbauda</w:t>
            </w:r>
            <w:proofErr w:type="spellEnd"/>
            <w:r w:rsidRPr="000C68EB">
              <w:rPr>
                <w:sz w:val="22"/>
                <w:szCs w:val="22"/>
              </w:rPr>
              <w:t xml:space="preserve"> personas </w:t>
            </w:r>
            <w:proofErr w:type="spellStart"/>
            <w:r w:rsidRPr="000C68EB">
              <w:rPr>
                <w:sz w:val="22"/>
                <w:szCs w:val="22"/>
              </w:rPr>
              <w:t>rīcībspēju</w:t>
            </w:r>
            <w:proofErr w:type="spellEnd"/>
            <w:r w:rsidRPr="000C68EB">
              <w:rPr>
                <w:sz w:val="22"/>
                <w:szCs w:val="22"/>
              </w:rPr>
              <w:t xml:space="preserve"> un </w:t>
            </w:r>
            <w:proofErr w:type="spellStart"/>
            <w:r w:rsidRPr="000C68EB">
              <w:rPr>
                <w:sz w:val="22"/>
                <w:szCs w:val="22"/>
              </w:rPr>
              <w:lastRenderedPageBreak/>
              <w:t>pilnvarnieka</w:t>
            </w:r>
            <w:proofErr w:type="spellEnd"/>
            <w:r w:rsidRPr="000C68EB">
              <w:rPr>
                <w:sz w:val="22"/>
                <w:szCs w:val="22"/>
              </w:rPr>
              <w:t xml:space="preserve"> </w:t>
            </w:r>
            <w:proofErr w:type="spellStart"/>
            <w:r w:rsidRPr="000C68EB">
              <w:rPr>
                <w:sz w:val="22"/>
                <w:szCs w:val="22"/>
              </w:rPr>
              <w:t>vai</w:t>
            </w:r>
            <w:proofErr w:type="spellEnd"/>
            <w:r w:rsidRPr="000C68EB">
              <w:rPr>
                <w:sz w:val="22"/>
                <w:szCs w:val="22"/>
              </w:rPr>
              <w:t xml:space="preserve"> </w:t>
            </w:r>
            <w:proofErr w:type="spellStart"/>
            <w:r w:rsidRPr="000C68EB">
              <w:rPr>
                <w:sz w:val="22"/>
                <w:szCs w:val="22"/>
              </w:rPr>
              <w:t>pārstāvja</w:t>
            </w:r>
            <w:proofErr w:type="spellEnd"/>
            <w:r w:rsidRPr="000C68EB">
              <w:rPr>
                <w:sz w:val="22"/>
                <w:szCs w:val="22"/>
              </w:rPr>
              <w:t xml:space="preserve"> </w:t>
            </w:r>
            <w:proofErr w:type="spellStart"/>
            <w:r w:rsidRPr="000C68EB">
              <w:rPr>
                <w:sz w:val="22"/>
                <w:szCs w:val="22"/>
              </w:rPr>
              <w:t>pilnvaru</w:t>
            </w:r>
            <w:proofErr w:type="spellEnd"/>
            <w:r w:rsidRPr="000C68EB">
              <w:rPr>
                <w:sz w:val="22"/>
                <w:szCs w:val="22"/>
              </w:rPr>
              <w:t xml:space="preserve"> </w:t>
            </w:r>
            <w:proofErr w:type="spellStart"/>
            <w:r w:rsidRPr="000C68EB">
              <w:rPr>
                <w:sz w:val="22"/>
                <w:szCs w:val="22"/>
              </w:rPr>
              <w:t>apjomu</w:t>
            </w:r>
            <w:proofErr w:type="spellEnd"/>
            <w:r w:rsidRPr="000C68EB">
              <w:rPr>
                <w:sz w:val="22"/>
                <w:szCs w:val="22"/>
              </w:rPr>
              <w:t xml:space="preserve">. </w:t>
            </w:r>
            <w:proofErr w:type="spellStart"/>
            <w:r w:rsidRPr="000C68EB">
              <w:rPr>
                <w:sz w:val="22"/>
                <w:szCs w:val="22"/>
              </w:rPr>
              <w:t>Ja</w:t>
            </w:r>
            <w:proofErr w:type="spellEnd"/>
            <w:r w:rsidRPr="000C68EB">
              <w:rPr>
                <w:sz w:val="22"/>
                <w:szCs w:val="22"/>
              </w:rPr>
              <w:t xml:space="preserve"> personas </w:t>
            </w:r>
            <w:proofErr w:type="spellStart"/>
            <w:r w:rsidRPr="000C68EB">
              <w:rPr>
                <w:sz w:val="22"/>
                <w:szCs w:val="22"/>
              </w:rPr>
              <w:t>parakstu</w:t>
            </w:r>
            <w:proofErr w:type="spellEnd"/>
            <w:r w:rsidRPr="000C68EB">
              <w:rPr>
                <w:sz w:val="22"/>
                <w:szCs w:val="22"/>
              </w:rPr>
              <w:t xml:space="preserve"> </w:t>
            </w:r>
            <w:proofErr w:type="spellStart"/>
            <w:r w:rsidRPr="000C68EB">
              <w:rPr>
                <w:sz w:val="22"/>
                <w:szCs w:val="22"/>
              </w:rPr>
              <w:t>apliecina</w:t>
            </w:r>
            <w:proofErr w:type="spellEnd"/>
            <w:r w:rsidRPr="000C68EB">
              <w:rPr>
                <w:sz w:val="22"/>
                <w:szCs w:val="22"/>
              </w:rPr>
              <w:t xml:space="preserve"> </w:t>
            </w:r>
            <w:proofErr w:type="spellStart"/>
            <w:r w:rsidRPr="000C68EB">
              <w:rPr>
                <w:sz w:val="22"/>
                <w:szCs w:val="22"/>
              </w:rPr>
              <w:t>komercreģistra</w:t>
            </w:r>
            <w:proofErr w:type="spellEnd"/>
            <w:r w:rsidRPr="000C68EB">
              <w:rPr>
                <w:sz w:val="22"/>
                <w:szCs w:val="22"/>
              </w:rPr>
              <w:t xml:space="preserve"> </w:t>
            </w:r>
            <w:proofErr w:type="spellStart"/>
            <w:r w:rsidRPr="000C68EB">
              <w:rPr>
                <w:sz w:val="22"/>
                <w:szCs w:val="22"/>
              </w:rPr>
              <w:t>iestādes</w:t>
            </w:r>
            <w:proofErr w:type="spellEnd"/>
            <w:r w:rsidRPr="000C68EB">
              <w:rPr>
                <w:sz w:val="22"/>
                <w:szCs w:val="22"/>
              </w:rPr>
              <w:t xml:space="preserve"> </w:t>
            </w:r>
            <w:proofErr w:type="spellStart"/>
            <w:r w:rsidRPr="000C68EB">
              <w:rPr>
                <w:sz w:val="22"/>
                <w:szCs w:val="22"/>
              </w:rPr>
              <w:t>amatpersona</w:t>
            </w:r>
            <w:proofErr w:type="spellEnd"/>
            <w:r w:rsidRPr="000C68EB">
              <w:rPr>
                <w:sz w:val="22"/>
                <w:szCs w:val="22"/>
              </w:rPr>
              <w:t xml:space="preserve">, personas </w:t>
            </w:r>
            <w:proofErr w:type="spellStart"/>
            <w:r w:rsidRPr="000C68EB">
              <w:rPr>
                <w:sz w:val="22"/>
                <w:szCs w:val="22"/>
              </w:rPr>
              <w:t>rīcībspēju</w:t>
            </w:r>
            <w:proofErr w:type="spellEnd"/>
            <w:r w:rsidRPr="000C68EB">
              <w:rPr>
                <w:sz w:val="22"/>
                <w:szCs w:val="22"/>
              </w:rPr>
              <w:t xml:space="preserve"> un </w:t>
            </w:r>
            <w:proofErr w:type="spellStart"/>
            <w:r w:rsidRPr="000C68EB">
              <w:rPr>
                <w:sz w:val="22"/>
                <w:szCs w:val="22"/>
              </w:rPr>
              <w:t>pilnvarnieka</w:t>
            </w:r>
            <w:proofErr w:type="spellEnd"/>
            <w:r w:rsidRPr="000C68EB">
              <w:rPr>
                <w:sz w:val="22"/>
                <w:szCs w:val="22"/>
              </w:rPr>
              <w:t xml:space="preserve"> </w:t>
            </w:r>
            <w:proofErr w:type="spellStart"/>
            <w:r w:rsidRPr="000C68EB">
              <w:rPr>
                <w:sz w:val="22"/>
                <w:szCs w:val="22"/>
              </w:rPr>
              <w:t>vai</w:t>
            </w:r>
            <w:proofErr w:type="spellEnd"/>
            <w:r w:rsidRPr="000C68EB">
              <w:rPr>
                <w:sz w:val="22"/>
                <w:szCs w:val="22"/>
              </w:rPr>
              <w:t xml:space="preserve"> </w:t>
            </w:r>
            <w:proofErr w:type="spellStart"/>
            <w:r w:rsidRPr="000C68EB">
              <w:rPr>
                <w:sz w:val="22"/>
                <w:szCs w:val="22"/>
              </w:rPr>
              <w:t>pārstāvja</w:t>
            </w:r>
            <w:proofErr w:type="spellEnd"/>
            <w:r w:rsidRPr="000C68EB">
              <w:rPr>
                <w:sz w:val="22"/>
                <w:szCs w:val="22"/>
              </w:rPr>
              <w:t xml:space="preserve"> </w:t>
            </w:r>
            <w:proofErr w:type="spellStart"/>
            <w:r w:rsidRPr="000C68EB">
              <w:rPr>
                <w:sz w:val="22"/>
                <w:szCs w:val="22"/>
              </w:rPr>
              <w:t>pilnvaru</w:t>
            </w:r>
            <w:proofErr w:type="spellEnd"/>
            <w:r w:rsidRPr="000C68EB">
              <w:rPr>
                <w:sz w:val="22"/>
                <w:szCs w:val="22"/>
              </w:rPr>
              <w:t xml:space="preserve"> </w:t>
            </w:r>
            <w:proofErr w:type="spellStart"/>
            <w:r w:rsidRPr="000C68EB">
              <w:rPr>
                <w:sz w:val="22"/>
                <w:szCs w:val="22"/>
              </w:rPr>
              <w:t>apjomu</w:t>
            </w:r>
            <w:proofErr w:type="spellEnd"/>
            <w:r w:rsidRPr="000C68EB">
              <w:rPr>
                <w:sz w:val="22"/>
                <w:szCs w:val="22"/>
              </w:rPr>
              <w:t xml:space="preserve"> </w:t>
            </w:r>
            <w:proofErr w:type="spellStart"/>
            <w:r w:rsidRPr="000C68EB">
              <w:rPr>
                <w:sz w:val="22"/>
                <w:szCs w:val="22"/>
              </w:rPr>
              <w:t>pārbauda</w:t>
            </w:r>
            <w:proofErr w:type="spellEnd"/>
            <w:r w:rsidRPr="000C68EB">
              <w:rPr>
                <w:sz w:val="22"/>
                <w:szCs w:val="22"/>
              </w:rPr>
              <w:t xml:space="preserve"> </w:t>
            </w:r>
            <w:proofErr w:type="spellStart"/>
            <w:r w:rsidRPr="000C68EB">
              <w:rPr>
                <w:sz w:val="22"/>
                <w:szCs w:val="22"/>
              </w:rPr>
              <w:t>komercreģistra</w:t>
            </w:r>
            <w:proofErr w:type="spellEnd"/>
            <w:r w:rsidRPr="000C68EB">
              <w:rPr>
                <w:sz w:val="22"/>
                <w:szCs w:val="22"/>
              </w:rPr>
              <w:t xml:space="preserve"> </w:t>
            </w:r>
            <w:proofErr w:type="spellStart"/>
            <w:r w:rsidRPr="000C68EB">
              <w:rPr>
                <w:sz w:val="22"/>
                <w:szCs w:val="22"/>
              </w:rPr>
              <w:t>iestādes</w:t>
            </w:r>
            <w:proofErr w:type="spellEnd"/>
            <w:r w:rsidRPr="000C68EB">
              <w:rPr>
                <w:sz w:val="22"/>
                <w:szCs w:val="22"/>
              </w:rPr>
              <w:t xml:space="preserve"> </w:t>
            </w:r>
            <w:proofErr w:type="spellStart"/>
            <w:r w:rsidRPr="000C68EB">
              <w:rPr>
                <w:sz w:val="22"/>
                <w:szCs w:val="22"/>
              </w:rPr>
              <w:t>amatpersona</w:t>
            </w:r>
            <w:proofErr w:type="spellEnd"/>
            <w:r w:rsidRPr="000C68EB">
              <w:rPr>
                <w:sz w:val="22"/>
                <w:szCs w:val="22"/>
              </w:rPr>
              <w:t xml:space="preserve">. </w:t>
            </w:r>
            <w:proofErr w:type="spellStart"/>
            <w:r w:rsidRPr="000C68EB">
              <w:rPr>
                <w:sz w:val="22"/>
                <w:szCs w:val="22"/>
              </w:rPr>
              <w:t>Ja</w:t>
            </w:r>
            <w:proofErr w:type="spellEnd"/>
            <w:r w:rsidRPr="000C68EB">
              <w:rPr>
                <w:sz w:val="22"/>
                <w:szCs w:val="22"/>
              </w:rPr>
              <w:t xml:space="preserve"> </w:t>
            </w:r>
            <w:proofErr w:type="spellStart"/>
            <w:r w:rsidRPr="000C68EB">
              <w:rPr>
                <w:sz w:val="22"/>
                <w:szCs w:val="22"/>
              </w:rPr>
              <w:t>dokuments</w:t>
            </w:r>
            <w:proofErr w:type="spellEnd"/>
            <w:r w:rsidRPr="000C68EB">
              <w:rPr>
                <w:sz w:val="22"/>
                <w:szCs w:val="22"/>
              </w:rPr>
              <w:t xml:space="preserve"> </w:t>
            </w:r>
            <w:proofErr w:type="spellStart"/>
            <w:r w:rsidRPr="000C68EB">
              <w:rPr>
                <w:sz w:val="22"/>
                <w:szCs w:val="22"/>
              </w:rPr>
              <w:t>sastādīts</w:t>
            </w:r>
            <w:proofErr w:type="spellEnd"/>
            <w:r w:rsidRPr="000C68EB">
              <w:rPr>
                <w:sz w:val="22"/>
                <w:szCs w:val="22"/>
              </w:rPr>
              <w:t xml:space="preserve"> </w:t>
            </w:r>
            <w:proofErr w:type="spellStart"/>
            <w:r w:rsidRPr="000C68EB">
              <w:rPr>
                <w:sz w:val="22"/>
                <w:szCs w:val="22"/>
              </w:rPr>
              <w:t>elektroniskā</w:t>
            </w:r>
            <w:proofErr w:type="spellEnd"/>
            <w:r w:rsidRPr="000C68EB">
              <w:rPr>
                <w:sz w:val="22"/>
                <w:szCs w:val="22"/>
              </w:rPr>
              <w:t xml:space="preserve"> </w:t>
            </w:r>
            <w:proofErr w:type="spellStart"/>
            <w:r w:rsidRPr="000C68EB">
              <w:rPr>
                <w:sz w:val="22"/>
                <w:szCs w:val="22"/>
              </w:rPr>
              <w:t>formā</w:t>
            </w:r>
            <w:proofErr w:type="spellEnd"/>
            <w:r w:rsidRPr="000C68EB">
              <w:rPr>
                <w:sz w:val="22"/>
                <w:szCs w:val="22"/>
              </w:rPr>
              <w:t xml:space="preserve"> un </w:t>
            </w:r>
            <w:proofErr w:type="spellStart"/>
            <w:r w:rsidRPr="000C68EB">
              <w:rPr>
                <w:sz w:val="22"/>
                <w:szCs w:val="22"/>
              </w:rPr>
              <w:t>parakstīts</w:t>
            </w:r>
            <w:proofErr w:type="spellEnd"/>
            <w:r w:rsidRPr="000C68EB">
              <w:rPr>
                <w:sz w:val="22"/>
                <w:szCs w:val="22"/>
              </w:rPr>
              <w:t xml:space="preserve"> </w:t>
            </w:r>
            <w:proofErr w:type="spellStart"/>
            <w:r w:rsidRPr="000C68EB">
              <w:rPr>
                <w:sz w:val="22"/>
                <w:szCs w:val="22"/>
              </w:rPr>
              <w:t>ar</w:t>
            </w:r>
            <w:proofErr w:type="spellEnd"/>
            <w:r w:rsidRPr="000C68EB">
              <w:rPr>
                <w:sz w:val="22"/>
                <w:szCs w:val="22"/>
              </w:rPr>
              <w:t xml:space="preserve"> </w:t>
            </w:r>
            <w:proofErr w:type="spellStart"/>
            <w:r w:rsidRPr="000C68EB">
              <w:rPr>
                <w:sz w:val="22"/>
                <w:szCs w:val="22"/>
              </w:rPr>
              <w:t>drošu</w:t>
            </w:r>
            <w:proofErr w:type="spellEnd"/>
            <w:r w:rsidRPr="000C68EB">
              <w:rPr>
                <w:sz w:val="22"/>
                <w:szCs w:val="22"/>
              </w:rPr>
              <w:t xml:space="preserve"> </w:t>
            </w:r>
            <w:proofErr w:type="spellStart"/>
            <w:r w:rsidRPr="000C68EB">
              <w:rPr>
                <w:sz w:val="22"/>
                <w:szCs w:val="22"/>
              </w:rPr>
              <w:t>elektronisko</w:t>
            </w:r>
            <w:proofErr w:type="spellEnd"/>
            <w:r w:rsidRPr="000C68EB">
              <w:rPr>
                <w:sz w:val="22"/>
                <w:szCs w:val="22"/>
              </w:rPr>
              <w:t xml:space="preserve"> </w:t>
            </w:r>
            <w:proofErr w:type="spellStart"/>
            <w:r w:rsidRPr="000C68EB">
              <w:rPr>
                <w:sz w:val="22"/>
                <w:szCs w:val="22"/>
              </w:rPr>
              <w:t>parakstu</w:t>
            </w:r>
            <w:proofErr w:type="spellEnd"/>
            <w:r w:rsidRPr="000C68EB">
              <w:rPr>
                <w:sz w:val="22"/>
                <w:szCs w:val="22"/>
              </w:rPr>
              <w:t xml:space="preserve">, </w:t>
            </w:r>
            <w:proofErr w:type="spellStart"/>
            <w:r w:rsidRPr="000C68EB">
              <w:rPr>
                <w:sz w:val="22"/>
                <w:szCs w:val="22"/>
              </w:rPr>
              <w:t>komercreģistra</w:t>
            </w:r>
            <w:proofErr w:type="spellEnd"/>
            <w:r w:rsidRPr="000C68EB">
              <w:rPr>
                <w:sz w:val="22"/>
                <w:szCs w:val="22"/>
              </w:rPr>
              <w:t xml:space="preserve"> </w:t>
            </w:r>
            <w:proofErr w:type="spellStart"/>
            <w:r w:rsidRPr="000C68EB">
              <w:rPr>
                <w:sz w:val="22"/>
                <w:szCs w:val="22"/>
              </w:rPr>
              <w:t>iestādes</w:t>
            </w:r>
            <w:proofErr w:type="spellEnd"/>
            <w:r w:rsidRPr="000C68EB">
              <w:rPr>
                <w:sz w:val="22"/>
                <w:szCs w:val="22"/>
              </w:rPr>
              <w:t xml:space="preserve"> </w:t>
            </w:r>
            <w:proofErr w:type="spellStart"/>
            <w:r w:rsidRPr="000C68EB">
              <w:rPr>
                <w:sz w:val="22"/>
                <w:szCs w:val="22"/>
              </w:rPr>
              <w:t>amatpersona</w:t>
            </w:r>
            <w:proofErr w:type="spellEnd"/>
            <w:r w:rsidRPr="000C68EB">
              <w:rPr>
                <w:sz w:val="22"/>
                <w:szCs w:val="22"/>
              </w:rPr>
              <w:t xml:space="preserve"> </w:t>
            </w:r>
            <w:proofErr w:type="spellStart"/>
            <w:r w:rsidRPr="000C68EB">
              <w:rPr>
                <w:sz w:val="22"/>
                <w:szCs w:val="22"/>
              </w:rPr>
              <w:t>pārbauda</w:t>
            </w:r>
            <w:proofErr w:type="spellEnd"/>
            <w:r w:rsidRPr="000C68EB">
              <w:rPr>
                <w:sz w:val="22"/>
                <w:szCs w:val="22"/>
              </w:rPr>
              <w:t xml:space="preserve"> personas </w:t>
            </w:r>
            <w:proofErr w:type="spellStart"/>
            <w:r w:rsidRPr="000C68EB">
              <w:rPr>
                <w:sz w:val="22"/>
                <w:szCs w:val="22"/>
              </w:rPr>
              <w:t>rīcībspēju</w:t>
            </w:r>
            <w:proofErr w:type="spellEnd"/>
            <w:r w:rsidRPr="000C68EB">
              <w:rPr>
                <w:sz w:val="22"/>
                <w:szCs w:val="22"/>
              </w:rPr>
              <w:t xml:space="preserve">, </w:t>
            </w:r>
            <w:proofErr w:type="spellStart"/>
            <w:r w:rsidRPr="000C68EB">
              <w:rPr>
                <w:sz w:val="22"/>
                <w:szCs w:val="22"/>
              </w:rPr>
              <w:t>pamatojoties</w:t>
            </w:r>
            <w:proofErr w:type="spellEnd"/>
            <w:r w:rsidRPr="000C68EB">
              <w:rPr>
                <w:sz w:val="22"/>
                <w:szCs w:val="22"/>
              </w:rPr>
              <w:t xml:space="preserve"> </w:t>
            </w:r>
            <w:proofErr w:type="spellStart"/>
            <w:r w:rsidRPr="000C68EB">
              <w:rPr>
                <w:sz w:val="22"/>
                <w:szCs w:val="22"/>
              </w:rPr>
              <w:t>uz</w:t>
            </w:r>
            <w:proofErr w:type="spellEnd"/>
            <w:r w:rsidRPr="000C68EB">
              <w:rPr>
                <w:sz w:val="22"/>
                <w:szCs w:val="22"/>
              </w:rPr>
              <w:t xml:space="preserve"> </w:t>
            </w:r>
            <w:proofErr w:type="spellStart"/>
            <w:r w:rsidRPr="000C68EB">
              <w:rPr>
                <w:sz w:val="22"/>
                <w:szCs w:val="22"/>
              </w:rPr>
              <w:t>Iedzīvotāju</w:t>
            </w:r>
            <w:proofErr w:type="spellEnd"/>
            <w:r w:rsidRPr="000C68EB">
              <w:rPr>
                <w:sz w:val="22"/>
                <w:szCs w:val="22"/>
              </w:rPr>
              <w:t xml:space="preserve"> </w:t>
            </w:r>
            <w:proofErr w:type="spellStart"/>
            <w:r w:rsidRPr="000C68EB">
              <w:rPr>
                <w:sz w:val="22"/>
                <w:szCs w:val="22"/>
              </w:rPr>
              <w:t>reģistra</w:t>
            </w:r>
            <w:proofErr w:type="spellEnd"/>
            <w:r w:rsidRPr="000C68EB">
              <w:rPr>
                <w:sz w:val="22"/>
                <w:szCs w:val="22"/>
              </w:rPr>
              <w:t xml:space="preserve"> </w:t>
            </w:r>
            <w:proofErr w:type="spellStart"/>
            <w:r w:rsidRPr="000C68EB">
              <w:rPr>
                <w:sz w:val="22"/>
                <w:szCs w:val="22"/>
              </w:rPr>
              <w:t>datiem</w:t>
            </w:r>
            <w:proofErr w:type="spellEnd"/>
            <w:r w:rsidRPr="000C68EB">
              <w:rPr>
                <w:sz w:val="22"/>
                <w:szCs w:val="22"/>
              </w:rPr>
              <w:t xml:space="preserve">, </w:t>
            </w:r>
            <w:proofErr w:type="spellStart"/>
            <w:r w:rsidRPr="000C68EB">
              <w:rPr>
                <w:sz w:val="22"/>
                <w:szCs w:val="22"/>
              </w:rPr>
              <w:t>kā</w:t>
            </w:r>
            <w:proofErr w:type="spellEnd"/>
            <w:r w:rsidRPr="000C68EB">
              <w:rPr>
                <w:sz w:val="22"/>
                <w:szCs w:val="22"/>
              </w:rPr>
              <w:t xml:space="preserve"> </w:t>
            </w:r>
            <w:proofErr w:type="spellStart"/>
            <w:r w:rsidRPr="000C68EB">
              <w:rPr>
                <w:sz w:val="22"/>
                <w:szCs w:val="22"/>
              </w:rPr>
              <w:t>arī</w:t>
            </w:r>
            <w:proofErr w:type="spellEnd"/>
            <w:r w:rsidRPr="000C68EB">
              <w:rPr>
                <w:sz w:val="22"/>
                <w:szCs w:val="22"/>
              </w:rPr>
              <w:t xml:space="preserve"> </w:t>
            </w:r>
            <w:proofErr w:type="spellStart"/>
            <w:r w:rsidRPr="000C68EB">
              <w:rPr>
                <w:sz w:val="22"/>
                <w:szCs w:val="22"/>
              </w:rPr>
              <w:t>pilnvarnieka</w:t>
            </w:r>
            <w:proofErr w:type="spellEnd"/>
            <w:r w:rsidRPr="000C68EB">
              <w:rPr>
                <w:sz w:val="22"/>
                <w:szCs w:val="22"/>
              </w:rPr>
              <w:t xml:space="preserve"> </w:t>
            </w:r>
            <w:proofErr w:type="spellStart"/>
            <w:r w:rsidRPr="000C68EB">
              <w:rPr>
                <w:sz w:val="22"/>
                <w:szCs w:val="22"/>
              </w:rPr>
              <w:t>vai</w:t>
            </w:r>
            <w:proofErr w:type="spellEnd"/>
            <w:r w:rsidRPr="000C68EB">
              <w:rPr>
                <w:sz w:val="22"/>
                <w:szCs w:val="22"/>
              </w:rPr>
              <w:t xml:space="preserve"> </w:t>
            </w:r>
            <w:proofErr w:type="spellStart"/>
            <w:r w:rsidRPr="000C68EB">
              <w:rPr>
                <w:sz w:val="22"/>
                <w:szCs w:val="22"/>
              </w:rPr>
              <w:t>pārstāvja</w:t>
            </w:r>
            <w:proofErr w:type="spellEnd"/>
            <w:r w:rsidRPr="000C68EB">
              <w:rPr>
                <w:sz w:val="22"/>
                <w:szCs w:val="22"/>
              </w:rPr>
              <w:t xml:space="preserve"> </w:t>
            </w:r>
            <w:proofErr w:type="spellStart"/>
            <w:r w:rsidRPr="000C68EB">
              <w:rPr>
                <w:sz w:val="22"/>
                <w:szCs w:val="22"/>
              </w:rPr>
              <w:t>pilnvaru</w:t>
            </w:r>
            <w:proofErr w:type="spellEnd"/>
            <w:r w:rsidRPr="000C68EB">
              <w:rPr>
                <w:sz w:val="22"/>
                <w:szCs w:val="22"/>
              </w:rPr>
              <w:t xml:space="preserve"> </w:t>
            </w:r>
            <w:proofErr w:type="spellStart"/>
            <w:r w:rsidRPr="000C68EB">
              <w:rPr>
                <w:sz w:val="22"/>
                <w:szCs w:val="22"/>
              </w:rPr>
              <w:t>apjomu</w:t>
            </w:r>
            <w:proofErr w:type="spellEnd"/>
            <w:r w:rsidRPr="000C68EB">
              <w:rPr>
                <w:sz w:val="22"/>
                <w:szCs w:val="22"/>
              </w:rPr>
              <w:t>.</w:t>
            </w:r>
          </w:p>
          <w:p w:rsidR="0008076C" w:rsidRDefault="00D54B97" w:rsidP="00AC3B56">
            <w:pPr>
              <w:jc w:val="both"/>
              <w:rPr>
                <w:sz w:val="22"/>
                <w:szCs w:val="22"/>
                <w:lang w:val="lv-LV" w:eastAsia="lv-LV"/>
              </w:rPr>
            </w:pPr>
            <w:r>
              <w:rPr>
                <w:sz w:val="22"/>
                <w:szCs w:val="22"/>
                <w:lang w:val="lv-LV" w:eastAsia="lv-LV"/>
              </w:rPr>
              <w:t>.......................</w:t>
            </w:r>
          </w:p>
          <w:p w:rsidR="00A34B51" w:rsidRDefault="00A34B51" w:rsidP="00AC3B56">
            <w:pPr>
              <w:jc w:val="both"/>
              <w:rPr>
                <w:sz w:val="22"/>
                <w:szCs w:val="22"/>
                <w:lang w:val="lv-LV" w:eastAsia="lv-LV"/>
              </w:rPr>
            </w:pPr>
          </w:p>
          <w:p w:rsidR="00A34B51" w:rsidRPr="000C68EB" w:rsidRDefault="00A34B51" w:rsidP="00AC3B56">
            <w:pPr>
              <w:jc w:val="both"/>
              <w:rPr>
                <w:sz w:val="22"/>
                <w:szCs w:val="22"/>
                <w:lang w:val="lv-LV" w:eastAsia="lv-LV"/>
              </w:rPr>
            </w:pPr>
          </w:p>
        </w:tc>
        <w:tc>
          <w:tcPr>
            <w:tcW w:w="3680" w:type="dxa"/>
          </w:tcPr>
          <w:p w:rsidR="0008076C" w:rsidRPr="0008076C" w:rsidRDefault="0008076C" w:rsidP="00111DF4">
            <w:pPr>
              <w:spacing w:before="75" w:after="75"/>
              <w:jc w:val="both"/>
              <w:rPr>
                <w:color w:val="000000"/>
                <w:sz w:val="22"/>
                <w:szCs w:val="22"/>
                <w:lang w:val="lv-LV" w:eastAsia="lv-LV"/>
              </w:rPr>
            </w:pPr>
            <w:r w:rsidRPr="007149A2">
              <w:rPr>
                <w:color w:val="000000"/>
                <w:sz w:val="22"/>
                <w:szCs w:val="22"/>
                <w:lang w:val="lv-LV" w:eastAsia="lv-LV"/>
              </w:rPr>
              <w:lastRenderedPageBreak/>
              <w:t>2. Aizstāt 9.panta pirmajā daļā vārdus "</w:t>
            </w:r>
            <w:bookmarkStart w:id="0" w:name="bkm8"/>
            <w:r w:rsidRPr="007149A2">
              <w:rPr>
                <w:color w:val="000000"/>
                <w:sz w:val="22"/>
                <w:szCs w:val="22"/>
                <w:lang w:val="lv-LV" w:eastAsia="lv-LV"/>
              </w:rPr>
              <w:t>ja parakstu apliecinājis zvērināts notārs, komercreģistra iestādes amatpersona" ar vārdiem  "ja parakstu apliecinājis zvērināts notārs vai par maksu komercreģistra amatpersona</w:t>
            </w:r>
            <w:bookmarkEnd w:id="0"/>
            <w:r w:rsidRPr="007149A2">
              <w:rPr>
                <w:color w:val="000000"/>
                <w:sz w:val="22"/>
                <w:szCs w:val="22"/>
                <w:lang w:val="lv-LV" w:eastAsia="lv-LV"/>
              </w:rPr>
              <w:t>".</w:t>
            </w:r>
          </w:p>
        </w:tc>
        <w:tc>
          <w:tcPr>
            <w:tcW w:w="709" w:type="dxa"/>
          </w:tcPr>
          <w:p w:rsidR="0008076C" w:rsidRPr="005960AD" w:rsidRDefault="00A47E92" w:rsidP="00111DF4">
            <w:pPr>
              <w:ind w:left="-578" w:firstLine="567"/>
              <w:jc w:val="center"/>
              <w:rPr>
                <w:b/>
                <w:sz w:val="22"/>
                <w:szCs w:val="22"/>
                <w:lang w:val="lv-LV"/>
              </w:rPr>
            </w:pPr>
            <w:r w:rsidRPr="00A47E92">
              <w:rPr>
                <w:b/>
                <w:sz w:val="22"/>
                <w:szCs w:val="22"/>
                <w:lang w:val="lv-LV"/>
              </w:rPr>
              <w:fldChar w:fldCharType="begin"/>
            </w:r>
            <w:r w:rsidRPr="00A47E92">
              <w:rPr>
                <w:b/>
                <w:sz w:val="22"/>
                <w:szCs w:val="22"/>
                <w:lang w:val="lv-LV"/>
              </w:rPr>
              <w:instrText xml:space="preserve"> SEQ Tabula \* ARABIC </w:instrText>
            </w:r>
            <w:r w:rsidRPr="00A47E92">
              <w:rPr>
                <w:b/>
                <w:sz w:val="22"/>
                <w:szCs w:val="22"/>
                <w:lang w:val="lv-LV"/>
              </w:rPr>
              <w:fldChar w:fldCharType="separate"/>
            </w:r>
            <w:r w:rsidR="00EE78BA">
              <w:rPr>
                <w:b/>
                <w:noProof/>
                <w:sz w:val="22"/>
                <w:szCs w:val="22"/>
                <w:lang w:val="lv-LV"/>
              </w:rPr>
              <w:t>3</w:t>
            </w:r>
            <w:r w:rsidRPr="00A47E92">
              <w:rPr>
                <w:b/>
                <w:noProof/>
                <w:sz w:val="22"/>
                <w:szCs w:val="22"/>
                <w:lang w:val="lv-LV"/>
              </w:rPr>
              <w:fldChar w:fldCharType="end"/>
            </w:r>
          </w:p>
        </w:tc>
        <w:tc>
          <w:tcPr>
            <w:tcW w:w="3765" w:type="dxa"/>
          </w:tcPr>
          <w:p w:rsidR="00A47E92" w:rsidRPr="00A47E92" w:rsidRDefault="00A47E92" w:rsidP="00A47E92">
            <w:pPr>
              <w:overflowPunct w:val="0"/>
              <w:autoSpaceDE w:val="0"/>
              <w:autoSpaceDN w:val="0"/>
              <w:adjustRightInd w:val="0"/>
              <w:ind w:left="68" w:firstLine="425"/>
              <w:jc w:val="both"/>
              <w:textAlignment w:val="baseline"/>
              <w:rPr>
                <w:b/>
                <w:sz w:val="22"/>
                <w:szCs w:val="22"/>
                <w:u w:val="single"/>
                <w:lang w:val="lv-LV"/>
              </w:rPr>
            </w:pPr>
            <w:r w:rsidRPr="00A47E92">
              <w:rPr>
                <w:b/>
                <w:sz w:val="22"/>
                <w:szCs w:val="22"/>
                <w:u w:val="single"/>
                <w:lang w:val="lv-LV"/>
              </w:rPr>
              <w:t>Juridiskais birojs</w:t>
            </w:r>
          </w:p>
          <w:p w:rsidR="00A47E92" w:rsidRPr="00A47E92" w:rsidRDefault="00A47E92" w:rsidP="00A47E92">
            <w:pPr>
              <w:overflowPunct w:val="0"/>
              <w:autoSpaceDE w:val="0"/>
              <w:autoSpaceDN w:val="0"/>
              <w:adjustRightInd w:val="0"/>
              <w:ind w:left="68" w:firstLine="425"/>
              <w:jc w:val="both"/>
              <w:textAlignment w:val="baseline"/>
              <w:rPr>
                <w:sz w:val="22"/>
                <w:szCs w:val="22"/>
                <w:lang w:val="lv-LV"/>
              </w:rPr>
            </w:pPr>
            <w:r w:rsidRPr="00A47E92">
              <w:rPr>
                <w:sz w:val="22"/>
                <w:szCs w:val="22"/>
                <w:lang w:val="lv-LV"/>
              </w:rPr>
              <w:t>Izslēgt likumprojekta 2.pantu (grozījumu likuma 9.panta pirmajā daļā).</w:t>
            </w:r>
          </w:p>
          <w:p w:rsidR="0008076C" w:rsidRPr="00A47E92" w:rsidRDefault="0008076C" w:rsidP="00A47E92">
            <w:pPr>
              <w:ind w:left="68" w:firstLine="425"/>
              <w:jc w:val="both"/>
              <w:rPr>
                <w:sz w:val="22"/>
                <w:szCs w:val="22"/>
                <w:lang w:val="lv-LV"/>
              </w:rPr>
            </w:pPr>
          </w:p>
        </w:tc>
        <w:tc>
          <w:tcPr>
            <w:tcW w:w="1418" w:type="dxa"/>
          </w:tcPr>
          <w:p w:rsidR="0008076C" w:rsidRPr="00E24DFD" w:rsidRDefault="0008076C" w:rsidP="00111DF4">
            <w:pPr>
              <w:ind w:firstLine="567"/>
              <w:jc w:val="both"/>
              <w:rPr>
                <w:sz w:val="22"/>
                <w:szCs w:val="22"/>
                <w:lang w:val="lv-LV"/>
              </w:rPr>
            </w:pPr>
          </w:p>
        </w:tc>
        <w:tc>
          <w:tcPr>
            <w:tcW w:w="1418" w:type="dxa"/>
          </w:tcPr>
          <w:p w:rsidR="0008076C" w:rsidRPr="00E24DFD" w:rsidRDefault="0008076C" w:rsidP="00111DF4">
            <w:pPr>
              <w:ind w:firstLine="567"/>
              <w:jc w:val="both"/>
              <w:rPr>
                <w:sz w:val="22"/>
                <w:szCs w:val="22"/>
                <w:lang w:val="lv-LV"/>
              </w:rPr>
            </w:pPr>
          </w:p>
        </w:tc>
      </w:tr>
      <w:tr w:rsidR="0008076C" w:rsidRPr="00EE78BA" w:rsidTr="00155272">
        <w:tc>
          <w:tcPr>
            <w:tcW w:w="3799" w:type="dxa"/>
          </w:tcPr>
          <w:p w:rsidR="000C68EB" w:rsidRPr="00EE78BA" w:rsidRDefault="000C68EB" w:rsidP="000C68EB">
            <w:pPr>
              <w:jc w:val="both"/>
              <w:rPr>
                <w:b/>
                <w:sz w:val="22"/>
                <w:szCs w:val="22"/>
                <w:lang w:val="lv-LV"/>
              </w:rPr>
            </w:pPr>
            <w:r w:rsidRPr="00EE78BA">
              <w:rPr>
                <w:b/>
                <w:sz w:val="22"/>
                <w:szCs w:val="22"/>
                <w:lang w:val="lv-LV"/>
              </w:rPr>
              <w:lastRenderedPageBreak/>
              <w:t>15.pants. Valsts nodeva</w:t>
            </w:r>
          </w:p>
          <w:p w:rsidR="000C68EB" w:rsidRPr="00EE78BA" w:rsidRDefault="000C68EB" w:rsidP="000C68EB">
            <w:pPr>
              <w:jc w:val="both"/>
              <w:rPr>
                <w:sz w:val="22"/>
                <w:szCs w:val="22"/>
                <w:lang w:val="lv-LV"/>
              </w:rPr>
            </w:pPr>
            <w:r w:rsidRPr="00EE78BA">
              <w:rPr>
                <w:sz w:val="22"/>
                <w:szCs w:val="22"/>
                <w:lang w:val="lv-LV"/>
              </w:rPr>
              <w:t xml:space="preserve">(1) Par ierakstu izdarīšanu komercreģistrā un iesniedzamo dokumentu reģistrāciju maksājama valsts nodeva, kuras apmēru, samaksas kārtību un atvieglojumus nosaka Ministru kabinets. Ja sabiedrība ar ierobežotu atbildību atbilst šā likuma </w:t>
            </w:r>
            <w:hyperlink r:id="rId8" w:anchor="p185.1" w:history="1">
              <w:r w:rsidRPr="00EE78BA">
                <w:rPr>
                  <w:color w:val="16497B"/>
                  <w:sz w:val="22"/>
                  <w:szCs w:val="22"/>
                  <w:lang w:val="lv-LV"/>
                </w:rPr>
                <w:t>185.</w:t>
              </w:r>
              <w:r w:rsidRPr="00EE78BA">
                <w:rPr>
                  <w:color w:val="16497B"/>
                  <w:sz w:val="22"/>
                  <w:szCs w:val="22"/>
                  <w:vertAlign w:val="superscript"/>
                  <w:lang w:val="lv-LV"/>
                </w:rPr>
                <w:t>1</w:t>
              </w:r>
            </w:hyperlink>
            <w:r w:rsidRPr="00EE78BA">
              <w:rPr>
                <w:sz w:val="22"/>
                <w:szCs w:val="22"/>
                <w:lang w:val="lv-LV"/>
              </w:rPr>
              <w:t xml:space="preserve"> panta pirmās daļas noteikumiem, valsts nodeva par tās ierakstīšanu komercreģistrā nedrīkst pārsniegt ar attiecīgā ieraksta izdarīšanu saistītos administratīvos izdevumus.</w:t>
            </w:r>
          </w:p>
          <w:p w:rsidR="000C68EB" w:rsidRDefault="000C68EB" w:rsidP="000C68EB">
            <w:pPr>
              <w:jc w:val="both"/>
              <w:rPr>
                <w:rStyle w:val="fontsize21"/>
                <w:sz w:val="22"/>
                <w:szCs w:val="22"/>
              </w:rPr>
            </w:pPr>
            <w:r w:rsidRPr="000C68EB">
              <w:rPr>
                <w:sz w:val="22"/>
                <w:szCs w:val="22"/>
              </w:rPr>
              <w:t>(1</w:t>
            </w:r>
            <w:r w:rsidRPr="000C68EB">
              <w:rPr>
                <w:sz w:val="22"/>
                <w:szCs w:val="22"/>
                <w:vertAlign w:val="superscript"/>
              </w:rPr>
              <w:t>1</w:t>
            </w:r>
            <w:r w:rsidRPr="000C68EB">
              <w:rPr>
                <w:sz w:val="22"/>
                <w:szCs w:val="22"/>
              </w:rPr>
              <w:t xml:space="preserve">) </w:t>
            </w:r>
            <w:r w:rsidRPr="000C68EB">
              <w:rPr>
                <w:rStyle w:val="fontsize21"/>
                <w:sz w:val="22"/>
                <w:szCs w:val="22"/>
              </w:rPr>
              <w:t>(</w:t>
            </w:r>
            <w:proofErr w:type="spellStart"/>
            <w:r w:rsidRPr="000C68EB">
              <w:rPr>
                <w:rStyle w:val="fontsize21"/>
                <w:sz w:val="22"/>
                <w:szCs w:val="22"/>
              </w:rPr>
              <w:t>Zaudējusi</w:t>
            </w:r>
            <w:proofErr w:type="spellEnd"/>
            <w:r w:rsidRPr="000C68EB">
              <w:rPr>
                <w:rStyle w:val="fontsize21"/>
                <w:sz w:val="22"/>
                <w:szCs w:val="22"/>
              </w:rPr>
              <w:t xml:space="preserve"> </w:t>
            </w:r>
            <w:proofErr w:type="spellStart"/>
            <w:r w:rsidRPr="000C68EB">
              <w:rPr>
                <w:rStyle w:val="fontsize21"/>
                <w:sz w:val="22"/>
                <w:szCs w:val="22"/>
              </w:rPr>
              <w:t>spēku</w:t>
            </w:r>
            <w:proofErr w:type="spellEnd"/>
            <w:r w:rsidRPr="000C68EB">
              <w:rPr>
                <w:rStyle w:val="fontsize21"/>
                <w:sz w:val="22"/>
                <w:szCs w:val="22"/>
              </w:rPr>
              <w:t xml:space="preserve"> </w:t>
            </w:r>
            <w:proofErr w:type="spellStart"/>
            <w:r w:rsidRPr="000C68EB">
              <w:rPr>
                <w:rStyle w:val="fontsize21"/>
                <w:sz w:val="22"/>
                <w:szCs w:val="22"/>
              </w:rPr>
              <w:t>ar</w:t>
            </w:r>
            <w:proofErr w:type="spellEnd"/>
            <w:r w:rsidRPr="000C68EB">
              <w:rPr>
                <w:rStyle w:val="fontsize21"/>
                <w:sz w:val="22"/>
                <w:szCs w:val="22"/>
              </w:rPr>
              <w:t xml:space="preserve"> 01.05.2012. Sk. </w:t>
            </w:r>
            <w:proofErr w:type="spellStart"/>
            <w:r w:rsidRPr="000C68EB">
              <w:rPr>
                <w:rStyle w:val="fontsize21"/>
                <w:sz w:val="22"/>
                <w:szCs w:val="22"/>
              </w:rPr>
              <w:t>Pārejas</w:t>
            </w:r>
            <w:proofErr w:type="spellEnd"/>
            <w:r w:rsidRPr="000C68EB">
              <w:rPr>
                <w:rStyle w:val="fontsize21"/>
                <w:sz w:val="22"/>
                <w:szCs w:val="22"/>
              </w:rPr>
              <w:t xml:space="preserve"> </w:t>
            </w:r>
            <w:proofErr w:type="spellStart"/>
            <w:r w:rsidRPr="000C68EB">
              <w:rPr>
                <w:rStyle w:val="fontsize21"/>
                <w:sz w:val="22"/>
                <w:szCs w:val="22"/>
              </w:rPr>
              <w:t>noteikumu</w:t>
            </w:r>
            <w:proofErr w:type="spellEnd"/>
            <w:r w:rsidRPr="000C68EB">
              <w:rPr>
                <w:rStyle w:val="fontsize21"/>
                <w:sz w:val="22"/>
                <w:szCs w:val="22"/>
              </w:rPr>
              <w:t xml:space="preserve"> </w:t>
            </w:r>
            <w:hyperlink r:id="rId9" w:anchor="pn17" w:history="1">
              <w:r w:rsidRPr="000C68EB">
                <w:rPr>
                  <w:rStyle w:val="fontsize21"/>
                  <w:color w:val="16497B"/>
                  <w:sz w:val="22"/>
                  <w:szCs w:val="22"/>
                </w:rPr>
                <w:t>17.punktu</w:t>
              </w:r>
            </w:hyperlink>
            <w:r w:rsidRPr="000C68EB">
              <w:rPr>
                <w:rStyle w:val="fontsize21"/>
                <w:sz w:val="22"/>
                <w:szCs w:val="22"/>
              </w:rPr>
              <w:t>)</w:t>
            </w:r>
          </w:p>
          <w:p w:rsidR="00F22CF5" w:rsidRPr="000C68EB" w:rsidRDefault="00F22CF5" w:rsidP="000C68EB">
            <w:pPr>
              <w:jc w:val="both"/>
              <w:rPr>
                <w:sz w:val="22"/>
                <w:szCs w:val="22"/>
              </w:rPr>
            </w:pPr>
          </w:p>
          <w:p w:rsidR="000C68EB" w:rsidRPr="000C68EB" w:rsidRDefault="000C68EB" w:rsidP="000C68EB">
            <w:pPr>
              <w:jc w:val="both"/>
              <w:rPr>
                <w:sz w:val="22"/>
                <w:szCs w:val="22"/>
              </w:rPr>
            </w:pPr>
            <w:r w:rsidRPr="000C68EB">
              <w:rPr>
                <w:sz w:val="22"/>
                <w:szCs w:val="22"/>
              </w:rPr>
              <w:lastRenderedPageBreak/>
              <w:t xml:space="preserve">(2) Par </w:t>
            </w:r>
            <w:proofErr w:type="spellStart"/>
            <w:r w:rsidRPr="000C68EB">
              <w:rPr>
                <w:sz w:val="22"/>
                <w:szCs w:val="22"/>
              </w:rPr>
              <w:t>komercreģistra</w:t>
            </w:r>
            <w:proofErr w:type="spellEnd"/>
            <w:r w:rsidRPr="000C68EB">
              <w:rPr>
                <w:sz w:val="22"/>
                <w:szCs w:val="22"/>
              </w:rPr>
              <w:t xml:space="preserve"> </w:t>
            </w:r>
            <w:proofErr w:type="spellStart"/>
            <w:r w:rsidRPr="000C68EB">
              <w:rPr>
                <w:sz w:val="22"/>
                <w:szCs w:val="22"/>
              </w:rPr>
              <w:t>izraksta</w:t>
            </w:r>
            <w:proofErr w:type="spellEnd"/>
            <w:r w:rsidRPr="000C68EB">
              <w:rPr>
                <w:sz w:val="22"/>
                <w:szCs w:val="22"/>
              </w:rPr>
              <w:t xml:space="preserve"> un </w:t>
            </w:r>
            <w:proofErr w:type="spellStart"/>
            <w:r w:rsidRPr="000C68EB">
              <w:rPr>
                <w:sz w:val="22"/>
                <w:szCs w:val="22"/>
              </w:rPr>
              <w:t>komercreģistra</w:t>
            </w:r>
            <w:proofErr w:type="spellEnd"/>
            <w:r w:rsidRPr="000C68EB">
              <w:rPr>
                <w:sz w:val="22"/>
                <w:szCs w:val="22"/>
              </w:rPr>
              <w:t xml:space="preserve"> </w:t>
            </w:r>
            <w:proofErr w:type="spellStart"/>
            <w:r w:rsidRPr="000C68EB">
              <w:rPr>
                <w:sz w:val="22"/>
                <w:szCs w:val="22"/>
              </w:rPr>
              <w:t>lietā</w:t>
            </w:r>
            <w:proofErr w:type="spellEnd"/>
            <w:r w:rsidRPr="000C68EB">
              <w:rPr>
                <w:sz w:val="22"/>
                <w:szCs w:val="22"/>
              </w:rPr>
              <w:t xml:space="preserve"> </w:t>
            </w:r>
            <w:proofErr w:type="spellStart"/>
            <w:r w:rsidRPr="000C68EB">
              <w:rPr>
                <w:sz w:val="22"/>
                <w:szCs w:val="22"/>
              </w:rPr>
              <w:t>esoša</w:t>
            </w:r>
            <w:proofErr w:type="spellEnd"/>
            <w:r w:rsidRPr="000C68EB">
              <w:rPr>
                <w:sz w:val="22"/>
                <w:szCs w:val="22"/>
              </w:rPr>
              <w:t xml:space="preserve"> </w:t>
            </w:r>
            <w:proofErr w:type="spellStart"/>
            <w:r w:rsidRPr="000C68EB">
              <w:rPr>
                <w:sz w:val="22"/>
                <w:szCs w:val="22"/>
              </w:rPr>
              <w:t>dokumenta</w:t>
            </w:r>
            <w:proofErr w:type="spellEnd"/>
            <w:r w:rsidRPr="000C68EB">
              <w:rPr>
                <w:sz w:val="22"/>
                <w:szCs w:val="22"/>
              </w:rPr>
              <w:t xml:space="preserve"> </w:t>
            </w:r>
            <w:proofErr w:type="spellStart"/>
            <w:r w:rsidRPr="000C68EB">
              <w:rPr>
                <w:sz w:val="22"/>
                <w:szCs w:val="22"/>
              </w:rPr>
              <w:t>izraksta</w:t>
            </w:r>
            <w:proofErr w:type="spellEnd"/>
            <w:r w:rsidRPr="000C68EB">
              <w:rPr>
                <w:sz w:val="22"/>
                <w:szCs w:val="22"/>
              </w:rPr>
              <w:t xml:space="preserve"> </w:t>
            </w:r>
            <w:proofErr w:type="spellStart"/>
            <w:r w:rsidRPr="000C68EB">
              <w:rPr>
                <w:sz w:val="22"/>
                <w:szCs w:val="22"/>
              </w:rPr>
              <w:t>vai</w:t>
            </w:r>
            <w:proofErr w:type="spellEnd"/>
            <w:r w:rsidRPr="000C68EB">
              <w:rPr>
                <w:sz w:val="22"/>
                <w:szCs w:val="22"/>
              </w:rPr>
              <w:t xml:space="preserve"> </w:t>
            </w:r>
            <w:proofErr w:type="spellStart"/>
            <w:r w:rsidRPr="000C68EB">
              <w:rPr>
                <w:sz w:val="22"/>
                <w:szCs w:val="22"/>
              </w:rPr>
              <w:t>kopijas</w:t>
            </w:r>
            <w:proofErr w:type="spellEnd"/>
            <w:r w:rsidRPr="000C68EB">
              <w:rPr>
                <w:sz w:val="22"/>
                <w:szCs w:val="22"/>
              </w:rPr>
              <w:t xml:space="preserve">, </w:t>
            </w:r>
            <w:proofErr w:type="spellStart"/>
            <w:r w:rsidRPr="000C68EB">
              <w:rPr>
                <w:sz w:val="22"/>
                <w:szCs w:val="22"/>
              </w:rPr>
              <w:t>kā</w:t>
            </w:r>
            <w:proofErr w:type="spellEnd"/>
            <w:r w:rsidRPr="000C68EB">
              <w:rPr>
                <w:sz w:val="22"/>
                <w:szCs w:val="22"/>
              </w:rPr>
              <w:t xml:space="preserve"> </w:t>
            </w:r>
            <w:proofErr w:type="spellStart"/>
            <w:r w:rsidRPr="000C68EB">
              <w:rPr>
                <w:sz w:val="22"/>
                <w:szCs w:val="22"/>
              </w:rPr>
              <w:t>arī</w:t>
            </w:r>
            <w:proofErr w:type="spellEnd"/>
            <w:r w:rsidRPr="000C68EB">
              <w:rPr>
                <w:sz w:val="22"/>
                <w:szCs w:val="22"/>
              </w:rPr>
              <w:t xml:space="preserve"> </w:t>
            </w:r>
            <w:proofErr w:type="spellStart"/>
            <w:r w:rsidRPr="000C68EB">
              <w:rPr>
                <w:sz w:val="22"/>
                <w:szCs w:val="22"/>
              </w:rPr>
              <w:t>izziņas</w:t>
            </w:r>
            <w:proofErr w:type="spellEnd"/>
            <w:r w:rsidRPr="000C68EB">
              <w:rPr>
                <w:sz w:val="22"/>
                <w:szCs w:val="22"/>
              </w:rPr>
              <w:t xml:space="preserve"> </w:t>
            </w:r>
            <w:proofErr w:type="spellStart"/>
            <w:r w:rsidRPr="000C68EB">
              <w:rPr>
                <w:sz w:val="22"/>
                <w:szCs w:val="22"/>
              </w:rPr>
              <w:t>izsniegšanu</w:t>
            </w:r>
            <w:proofErr w:type="spellEnd"/>
            <w:r w:rsidRPr="000C68EB">
              <w:rPr>
                <w:sz w:val="22"/>
                <w:szCs w:val="22"/>
              </w:rPr>
              <w:t xml:space="preserve"> </w:t>
            </w:r>
            <w:proofErr w:type="spellStart"/>
            <w:r w:rsidRPr="000C68EB">
              <w:rPr>
                <w:sz w:val="22"/>
                <w:szCs w:val="22"/>
              </w:rPr>
              <w:t>maksājama</w:t>
            </w:r>
            <w:proofErr w:type="spellEnd"/>
            <w:r w:rsidRPr="000C68EB">
              <w:rPr>
                <w:sz w:val="22"/>
                <w:szCs w:val="22"/>
              </w:rPr>
              <w:t xml:space="preserve"> </w:t>
            </w:r>
            <w:proofErr w:type="spellStart"/>
            <w:r w:rsidRPr="000C68EB">
              <w:rPr>
                <w:sz w:val="22"/>
                <w:szCs w:val="22"/>
              </w:rPr>
              <w:t>valsts</w:t>
            </w:r>
            <w:proofErr w:type="spellEnd"/>
            <w:r w:rsidRPr="000C68EB">
              <w:rPr>
                <w:sz w:val="22"/>
                <w:szCs w:val="22"/>
              </w:rPr>
              <w:t xml:space="preserve"> </w:t>
            </w:r>
            <w:proofErr w:type="spellStart"/>
            <w:r w:rsidRPr="000C68EB">
              <w:rPr>
                <w:sz w:val="22"/>
                <w:szCs w:val="22"/>
              </w:rPr>
              <w:t>nodeva</w:t>
            </w:r>
            <w:proofErr w:type="spellEnd"/>
            <w:r w:rsidRPr="000C68EB">
              <w:rPr>
                <w:sz w:val="22"/>
                <w:szCs w:val="22"/>
              </w:rPr>
              <w:t xml:space="preserve"> </w:t>
            </w:r>
            <w:proofErr w:type="spellStart"/>
            <w:r w:rsidRPr="000C68EB">
              <w:rPr>
                <w:sz w:val="22"/>
                <w:szCs w:val="22"/>
              </w:rPr>
              <w:t>Ministru</w:t>
            </w:r>
            <w:proofErr w:type="spellEnd"/>
            <w:r w:rsidRPr="000C68EB">
              <w:rPr>
                <w:sz w:val="22"/>
                <w:szCs w:val="22"/>
              </w:rPr>
              <w:t xml:space="preserve"> </w:t>
            </w:r>
            <w:proofErr w:type="spellStart"/>
            <w:r w:rsidRPr="000C68EB">
              <w:rPr>
                <w:sz w:val="22"/>
                <w:szCs w:val="22"/>
              </w:rPr>
              <w:t>kabineta</w:t>
            </w:r>
            <w:proofErr w:type="spellEnd"/>
            <w:r w:rsidRPr="000C68EB">
              <w:rPr>
                <w:sz w:val="22"/>
                <w:szCs w:val="22"/>
              </w:rPr>
              <w:t xml:space="preserve"> </w:t>
            </w:r>
            <w:proofErr w:type="spellStart"/>
            <w:r w:rsidRPr="000C68EB">
              <w:rPr>
                <w:sz w:val="22"/>
                <w:szCs w:val="22"/>
              </w:rPr>
              <w:t>noteiktajā</w:t>
            </w:r>
            <w:proofErr w:type="spellEnd"/>
            <w:r w:rsidRPr="000C68EB">
              <w:rPr>
                <w:sz w:val="22"/>
                <w:szCs w:val="22"/>
              </w:rPr>
              <w:t xml:space="preserve"> </w:t>
            </w:r>
            <w:proofErr w:type="spellStart"/>
            <w:r w:rsidRPr="000C68EB">
              <w:rPr>
                <w:sz w:val="22"/>
                <w:szCs w:val="22"/>
              </w:rPr>
              <w:t>apmērā</w:t>
            </w:r>
            <w:proofErr w:type="spellEnd"/>
            <w:r w:rsidRPr="000C68EB">
              <w:rPr>
                <w:sz w:val="22"/>
                <w:szCs w:val="22"/>
              </w:rPr>
              <w:t xml:space="preserve">. </w:t>
            </w:r>
            <w:proofErr w:type="spellStart"/>
            <w:r w:rsidRPr="000C68EB">
              <w:rPr>
                <w:sz w:val="22"/>
                <w:szCs w:val="22"/>
              </w:rPr>
              <w:t>Minētās</w:t>
            </w:r>
            <w:proofErr w:type="spellEnd"/>
            <w:r w:rsidRPr="000C68EB">
              <w:rPr>
                <w:sz w:val="22"/>
                <w:szCs w:val="22"/>
              </w:rPr>
              <w:t xml:space="preserve"> </w:t>
            </w:r>
            <w:proofErr w:type="spellStart"/>
            <w:r w:rsidRPr="000C68EB">
              <w:rPr>
                <w:sz w:val="22"/>
                <w:szCs w:val="22"/>
              </w:rPr>
              <w:t>valsts</w:t>
            </w:r>
            <w:proofErr w:type="spellEnd"/>
            <w:r w:rsidRPr="000C68EB">
              <w:rPr>
                <w:sz w:val="22"/>
                <w:szCs w:val="22"/>
              </w:rPr>
              <w:t xml:space="preserve"> </w:t>
            </w:r>
            <w:proofErr w:type="spellStart"/>
            <w:r w:rsidRPr="000C68EB">
              <w:rPr>
                <w:sz w:val="22"/>
                <w:szCs w:val="22"/>
              </w:rPr>
              <w:t>nodevas</w:t>
            </w:r>
            <w:proofErr w:type="spellEnd"/>
            <w:r w:rsidRPr="000C68EB">
              <w:rPr>
                <w:sz w:val="22"/>
                <w:szCs w:val="22"/>
              </w:rPr>
              <w:t xml:space="preserve"> </w:t>
            </w:r>
            <w:proofErr w:type="spellStart"/>
            <w:r w:rsidRPr="000C68EB">
              <w:rPr>
                <w:sz w:val="22"/>
                <w:szCs w:val="22"/>
              </w:rPr>
              <w:t>apmērs</w:t>
            </w:r>
            <w:proofErr w:type="spellEnd"/>
            <w:r w:rsidRPr="000C68EB">
              <w:rPr>
                <w:sz w:val="22"/>
                <w:szCs w:val="22"/>
              </w:rPr>
              <w:t xml:space="preserve"> </w:t>
            </w:r>
            <w:proofErr w:type="spellStart"/>
            <w:r w:rsidRPr="000C68EB">
              <w:rPr>
                <w:sz w:val="22"/>
                <w:szCs w:val="22"/>
              </w:rPr>
              <w:t>nedrīkst</w:t>
            </w:r>
            <w:proofErr w:type="spellEnd"/>
            <w:r w:rsidRPr="000C68EB">
              <w:rPr>
                <w:sz w:val="22"/>
                <w:szCs w:val="22"/>
              </w:rPr>
              <w:t xml:space="preserve"> </w:t>
            </w:r>
            <w:proofErr w:type="spellStart"/>
            <w:r w:rsidRPr="000C68EB">
              <w:rPr>
                <w:sz w:val="22"/>
                <w:szCs w:val="22"/>
              </w:rPr>
              <w:t>pārsniegt</w:t>
            </w:r>
            <w:proofErr w:type="spellEnd"/>
            <w:r w:rsidRPr="000C68EB">
              <w:rPr>
                <w:sz w:val="22"/>
                <w:szCs w:val="22"/>
              </w:rPr>
              <w:t xml:space="preserve"> </w:t>
            </w:r>
            <w:proofErr w:type="spellStart"/>
            <w:r w:rsidRPr="000C68EB">
              <w:rPr>
                <w:sz w:val="22"/>
                <w:szCs w:val="22"/>
              </w:rPr>
              <w:t>administratīvos</w:t>
            </w:r>
            <w:proofErr w:type="spellEnd"/>
            <w:r w:rsidRPr="000C68EB">
              <w:rPr>
                <w:sz w:val="22"/>
                <w:szCs w:val="22"/>
              </w:rPr>
              <w:t xml:space="preserve"> </w:t>
            </w:r>
            <w:proofErr w:type="spellStart"/>
            <w:r w:rsidRPr="000C68EB">
              <w:rPr>
                <w:sz w:val="22"/>
                <w:szCs w:val="22"/>
              </w:rPr>
              <w:t>izdevumus</w:t>
            </w:r>
            <w:proofErr w:type="spellEnd"/>
            <w:r w:rsidRPr="000C68EB">
              <w:rPr>
                <w:sz w:val="22"/>
                <w:szCs w:val="22"/>
              </w:rPr>
              <w:t xml:space="preserve">, </w:t>
            </w:r>
            <w:proofErr w:type="spellStart"/>
            <w:r w:rsidRPr="000C68EB">
              <w:rPr>
                <w:sz w:val="22"/>
                <w:szCs w:val="22"/>
              </w:rPr>
              <w:t>kas</w:t>
            </w:r>
            <w:proofErr w:type="spellEnd"/>
            <w:r w:rsidRPr="000C68EB">
              <w:rPr>
                <w:sz w:val="22"/>
                <w:szCs w:val="22"/>
              </w:rPr>
              <w:t xml:space="preserve"> </w:t>
            </w:r>
            <w:proofErr w:type="spellStart"/>
            <w:r w:rsidRPr="000C68EB">
              <w:rPr>
                <w:sz w:val="22"/>
                <w:szCs w:val="22"/>
              </w:rPr>
              <w:t>saistīti</w:t>
            </w:r>
            <w:proofErr w:type="spellEnd"/>
            <w:r w:rsidRPr="000C68EB">
              <w:rPr>
                <w:sz w:val="22"/>
                <w:szCs w:val="22"/>
              </w:rPr>
              <w:t xml:space="preserve"> </w:t>
            </w:r>
            <w:proofErr w:type="spellStart"/>
            <w:r w:rsidRPr="000C68EB">
              <w:rPr>
                <w:sz w:val="22"/>
                <w:szCs w:val="22"/>
              </w:rPr>
              <w:t>ar</w:t>
            </w:r>
            <w:proofErr w:type="spellEnd"/>
            <w:r w:rsidRPr="000C68EB">
              <w:rPr>
                <w:sz w:val="22"/>
                <w:szCs w:val="22"/>
              </w:rPr>
              <w:t xml:space="preserve"> </w:t>
            </w:r>
            <w:proofErr w:type="spellStart"/>
            <w:r w:rsidRPr="000C68EB">
              <w:rPr>
                <w:sz w:val="22"/>
                <w:szCs w:val="22"/>
              </w:rPr>
              <w:t>attiecīgā</w:t>
            </w:r>
            <w:proofErr w:type="spellEnd"/>
            <w:r w:rsidRPr="000C68EB">
              <w:rPr>
                <w:sz w:val="22"/>
                <w:szCs w:val="22"/>
              </w:rPr>
              <w:t xml:space="preserve"> </w:t>
            </w:r>
            <w:proofErr w:type="spellStart"/>
            <w:r w:rsidRPr="000C68EB">
              <w:rPr>
                <w:sz w:val="22"/>
                <w:szCs w:val="22"/>
              </w:rPr>
              <w:t>izraksta</w:t>
            </w:r>
            <w:proofErr w:type="spellEnd"/>
            <w:r w:rsidRPr="000C68EB">
              <w:rPr>
                <w:sz w:val="22"/>
                <w:szCs w:val="22"/>
              </w:rPr>
              <w:t xml:space="preserve"> </w:t>
            </w:r>
            <w:proofErr w:type="spellStart"/>
            <w:r w:rsidRPr="000C68EB">
              <w:rPr>
                <w:sz w:val="22"/>
                <w:szCs w:val="22"/>
              </w:rPr>
              <w:t>vai</w:t>
            </w:r>
            <w:proofErr w:type="spellEnd"/>
            <w:r w:rsidRPr="000C68EB">
              <w:rPr>
                <w:sz w:val="22"/>
                <w:szCs w:val="22"/>
              </w:rPr>
              <w:t xml:space="preserve"> </w:t>
            </w:r>
            <w:proofErr w:type="spellStart"/>
            <w:r w:rsidRPr="000C68EB">
              <w:rPr>
                <w:sz w:val="22"/>
                <w:szCs w:val="22"/>
              </w:rPr>
              <w:t>kopijas</w:t>
            </w:r>
            <w:proofErr w:type="spellEnd"/>
            <w:r w:rsidRPr="000C68EB">
              <w:rPr>
                <w:sz w:val="22"/>
                <w:szCs w:val="22"/>
              </w:rPr>
              <w:t xml:space="preserve"> </w:t>
            </w:r>
            <w:proofErr w:type="spellStart"/>
            <w:r w:rsidRPr="000C68EB">
              <w:rPr>
                <w:sz w:val="22"/>
                <w:szCs w:val="22"/>
              </w:rPr>
              <w:t>izgatavošanu</w:t>
            </w:r>
            <w:proofErr w:type="spellEnd"/>
            <w:r w:rsidRPr="000C68EB">
              <w:rPr>
                <w:sz w:val="22"/>
                <w:szCs w:val="22"/>
              </w:rPr>
              <w:t xml:space="preserve"> un </w:t>
            </w:r>
            <w:proofErr w:type="spellStart"/>
            <w:r w:rsidRPr="000C68EB">
              <w:rPr>
                <w:sz w:val="22"/>
                <w:szCs w:val="22"/>
              </w:rPr>
              <w:t>izsniegšanu</w:t>
            </w:r>
            <w:proofErr w:type="spellEnd"/>
            <w:r w:rsidRPr="000C68EB">
              <w:rPr>
                <w:sz w:val="22"/>
                <w:szCs w:val="22"/>
              </w:rPr>
              <w:t>.</w:t>
            </w:r>
          </w:p>
          <w:p w:rsidR="000C68EB" w:rsidRPr="000C68EB" w:rsidRDefault="000C68EB" w:rsidP="000C68EB">
            <w:pPr>
              <w:jc w:val="both"/>
              <w:rPr>
                <w:sz w:val="22"/>
                <w:szCs w:val="22"/>
              </w:rPr>
            </w:pPr>
            <w:r w:rsidRPr="000C68EB">
              <w:rPr>
                <w:sz w:val="22"/>
                <w:szCs w:val="22"/>
              </w:rPr>
              <w:t xml:space="preserve">(3) Par </w:t>
            </w:r>
            <w:proofErr w:type="spellStart"/>
            <w:r w:rsidRPr="000C68EB">
              <w:rPr>
                <w:sz w:val="22"/>
                <w:szCs w:val="22"/>
              </w:rPr>
              <w:t>paraksta</w:t>
            </w:r>
            <w:proofErr w:type="spellEnd"/>
            <w:r w:rsidRPr="000C68EB">
              <w:rPr>
                <w:sz w:val="22"/>
                <w:szCs w:val="22"/>
              </w:rPr>
              <w:t xml:space="preserve"> </w:t>
            </w:r>
            <w:proofErr w:type="spellStart"/>
            <w:r w:rsidRPr="000C68EB">
              <w:rPr>
                <w:sz w:val="22"/>
                <w:szCs w:val="22"/>
              </w:rPr>
              <w:t>apliecināšanu</w:t>
            </w:r>
            <w:proofErr w:type="spellEnd"/>
            <w:r w:rsidRPr="000C68EB">
              <w:rPr>
                <w:sz w:val="22"/>
                <w:szCs w:val="22"/>
              </w:rPr>
              <w:t xml:space="preserve">, </w:t>
            </w:r>
            <w:proofErr w:type="spellStart"/>
            <w:r w:rsidRPr="000C68EB">
              <w:rPr>
                <w:sz w:val="22"/>
                <w:szCs w:val="22"/>
              </w:rPr>
              <w:t>ko</w:t>
            </w:r>
            <w:proofErr w:type="spellEnd"/>
            <w:r w:rsidRPr="000C68EB">
              <w:rPr>
                <w:sz w:val="22"/>
                <w:szCs w:val="22"/>
              </w:rPr>
              <w:t xml:space="preserve"> </w:t>
            </w:r>
            <w:proofErr w:type="spellStart"/>
            <w:r w:rsidRPr="000C68EB">
              <w:rPr>
                <w:sz w:val="22"/>
                <w:szCs w:val="22"/>
              </w:rPr>
              <w:t>veic</w:t>
            </w:r>
            <w:proofErr w:type="spellEnd"/>
            <w:r w:rsidRPr="000C68EB">
              <w:rPr>
                <w:sz w:val="22"/>
                <w:szCs w:val="22"/>
              </w:rPr>
              <w:t xml:space="preserve"> </w:t>
            </w:r>
            <w:proofErr w:type="spellStart"/>
            <w:r w:rsidRPr="000C68EB">
              <w:rPr>
                <w:sz w:val="22"/>
                <w:szCs w:val="22"/>
              </w:rPr>
              <w:t>komercreģistra</w:t>
            </w:r>
            <w:proofErr w:type="spellEnd"/>
            <w:r w:rsidRPr="000C68EB">
              <w:rPr>
                <w:sz w:val="22"/>
                <w:szCs w:val="22"/>
              </w:rPr>
              <w:t xml:space="preserve"> </w:t>
            </w:r>
            <w:proofErr w:type="spellStart"/>
            <w:r w:rsidRPr="000C68EB">
              <w:rPr>
                <w:sz w:val="22"/>
                <w:szCs w:val="22"/>
              </w:rPr>
              <w:t>iestādes</w:t>
            </w:r>
            <w:proofErr w:type="spellEnd"/>
            <w:r w:rsidRPr="000C68EB">
              <w:rPr>
                <w:sz w:val="22"/>
                <w:szCs w:val="22"/>
              </w:rPr>
              <w:t xml:space="preserve"> </w:t>
            </w:r>
            <w:proofErr w:type="spellStart"/>
            <w:r w:rsidRPr="000C68EB">
              <w:rPr>
                <w:sz w:val="22"/>
                <w:szCs w:val="22"/>
              </w:rPr>
              <w:t>amatpersona</w:t>
            </w:r>
            <w:proofErr w:type="spellEnd"/>
            <w:r w:rsidRPr="000C68EB">
              <w:rPr>
                <w:sz w:val="22"/>
                <w:szCs w:val="22"/>
              </w:rPr>
              <w:t xml:space="preserve">, </w:t>
            </w:r>
            <w:proofErr w:type="spellStart"/>
            <w:r w:rsidRPr="000C68EB">
              <w:rPr>
                <w:sz w:val="22"/>
                <w:szCs w:val="22"/>
              </w:rPr>
              <w:t>maksājama</w:t>
            </w:r>
            <w:proofErr w:type="spellEnd"/>
            <w:r w:rsidRPr="000C68EB">
              <w:rPr>
                <w:sz w:val="22"/>
                <w:szCs w:val="22"/>
              </w:rPr>
              <w:t xml:space="preserve"> </w:t>
            </w:r>
            <w:proofErr w:type="spellStart"/>
            <w:r w:rsidRPr="000C68EB">
              <w:rPr>
                <w:sz w:val="22"/>
                <w:szCs w:val="22"/>
              </w:rPr>
              <w:t>valsts</w:t>
            </w:r>
            <w:proofErr w:type="spellEnd"/>
            <w:r w:rsidRPr="000C68EB">
              <w:rPr>
                <w:sz w:val="22"/>
                <w:szCs w:val="22"/>
              </w:rPr>
              <w:t xml:space="preserve"> </w:t>
            </w:r>
            <w:proofErr w:type="spellStart"/>
            <w:r w:rsidRPr="000C68EB">
              <w:rPr>
                <w:sz w:val="22"/>
                <w:szCs w:val="22"/>
              </w:rPr>
              <w:t>nodeva</w:t>
            </w:r>
            <w:proofErr w:type="spellEnd"/>
            <w:r w:rsidRPr="000C68EB">
              <w:rPr>
                <w:sz w:val="22"/>
                <w:szCs w:val="22"/>
              </w:rPr>
              <w:t xml:space="preserve">. </w:t>
            </w:r>
            <w:proofErr w:type="spellStart"/>
            <w:r w:rsidRPr="000C68EB">
              <w:rPr>
                <w:sz w:val="22"/>
                <w:szCs w:val="22"/>
              </w:rPr>
              <w:t>Valsts</w:t>
            </w:r>
            <w:proofErr w:type="spellEnd"/>
            <w:r w:rsidRPr="000C68EB">
              <w:rPr>
                <w:sz w:val="22"/>
                <w:szCs w:val="22"/>
              </w:rPr>
              <w:t xml:space="preserve"> </w:t>
            </w:r>
            <w:proofErr w:type="spellStart"/>
            <w:r w:rsidRPr="000C68EB">
              <w:rPr>
                <w:sz w:val="22"/>
                <w:szCs w:val="22"/>
              </w:rPr>
              <w:t>nodevas</w:t>
            </w:r>
            <w:proofErr w:type="spellEnd"/>
            <w:r w:rsidRPr="000C68EB">
              <w:rPr>
                <w:sz w:val="22"/>
                <w:szCs w:val="22"/>
              </w:rPr>
              <w:t xml:space="preserve"> </w:t>
            </w:r>
            <w:proofErr w:type="spellStart"/>
            <w:r w:rsidRPr="000C68EB">
              <w:rPr>
                <w:sz w:val="22"/>
                <w:szCs w:val="22"/>
              </w:rPr>
              <w:t>apmēru</w:t>
            </w:r>
            <w:proofErr w:type="spellEnd"/>
            <w:r w:rsidRPr="000C68EB">
              <w:rPr>
                <w:sz w:val="22"/>
                <w:szCs w:val="22"/>
              </w:rPr>
              <w:t xml:space="preserve">, </w:t>
            </w:r>
            <w:proofErr w:type="spellStart"/>
            <w:r w:rsidRPr="000C68EB">
              <w:rPr>
                <w:sz w:val="22"/>
                <w:szCs w:val="22"/>
              </w:rPr>
              <w:t>samaksas</w:t>
            </w:r>
            <w:proofErr w:type="spellEnd"/>
            <w:r w:rsidRPr="000C68EB">
              <w:rPr>
                <w:sz w:val="22"/>
                <w:szCs w:val="22"/>
              </w:rPr>
              <w:t xml:space="preserve"> </w:t>
            </w:r>
            <w:proofErr w:type="spellStart"/>
            <w:r w:rsidRPr="000C68EB">
              <w:rPr>
                <w:sz w:val="22"/>
                <w:szCs w:val="22"/>
              </w:rPr>
              <w:t>kārtību</w:t>
            </w:r>
            <w:proofErr w:type="spellEnd"/>
            <w:r w:rsidRPr="000C68EB">
              <w:rPr>
                <w:sz w:val="22"/>
                <w:szCs w:val="22"/>
              </w:rPr>
              <w:t xml:space="preserve"> un </w:t>
            </w:r>
            <w:proofErr w:type="spellStart"/>
            <w:r w:rsidRPr="000C68EB">
              <w:rPr>
                <w:sz w:val="22"/>
                <w:szCs w:val="22"/>
              </w:rPr>
              <w:t>atvieglojumus</w:t>
            </w:r>
            <w:proofErr w:type="spellEnd"/>
            <w:r w:rsidRPr="000C68EB">
              <w:rPr>
                <w:sz w:val="22"/>
                <w:szCs w:val="22"/>
              </w:rPr>
              <w:t xml:space="preserve"> </w:t>
            </w:r>
            <w:proofErr w:type="spellStart"/>
            <w:r w:rsidRPr="000C68EB">
              <w:rPr>
                <w:sz w:val="22"/>
                <w:szCs w:val="22"/>
              </w:rPr>
              <w:t>nosaka</w:t>
            </w:r>
            <w:proofErr w:type="spellEnd"/>
            <w:r w:rsidRPr="000C68EB">
              <w:rPr>
                <w:sz w:val="22"/>
                <w:szCs w:val="22"/>
              </w:rPr>
              <w:t xml:space="preserve"> </w:t>
            </w:r>
            <w:proofErr w:type="spellStart"/>
            <w:r w:rsidRPr="000C68EB">
              <w:rPr>
                <w:sz w:val="22"/>
                <w:szCs w:val="22"/>
              </w:rPr>
              <w:t>Ministru</w:t>
            </w:r>
            <w:proofErr w:type="spellEnd"/>
            <w:r w:rsidRPr="000C68EB">
              <w:rPr>
                <w:sz w:val="22"/>
                <w:szCs w:val="22"/>
              </w:rPr>
              <w:t xml:space="preserve"> </w:t>
            </w:r>
            <w:proofErr w:type="spellStart"/>
            <w:r w:rsidRPr="000C68EB">
              <w:rPr>
                <w:sz w:val="22"/>
                <w:szCs w:val="22"/>
              </w:rPr>
              <w:t>kabinets</w:t>
            </w:r>
            <w:proofErr w:type="spellEnd"/>
            <w:r w:rsidRPr="000C68EB">
              <w:rPr>
                <w:sz w:val="22"/>
                <w:szCs w:val="22"/>
              </w:rPr>
              <w:t>.</w:t>
            </w:r>
          </w:p>
          <w:p w:rsidR="0008076C" w:rsidRPr="000C68EB" w:rsidRDefault="0008076C" w:rsidP="000C68EB">
            <w:pPr>
              <w:jc w:val="both"/>
              <w:rPr>
                <w:sz w:val="22"/>
                <w:szCs w:val="22"/>
                <w:lang w:val="lv-LV" w:eastAsia="lv-LV"/>
              </w:rPr>
            </w:pPr>
          </w:p>
        </w:tc>
        <w:tc>
          <w:tcPr>
            <w:tcW w:w="3680" w:type="dxa"/>
          </w:tcPr>
          <w:p w:rsidR="0008076C" w:rsidRPr="007149A2" w:rsidRDefault="0008076C" w:rsidP="00111DF4">
            <w:pPr>
              <w:spacing w:before="100" w:beforeAutospacing="1" w:after="100" w:afterAutospacing="1"/>
              <w:jc w:val="both"/>
              <w:rPr>
                <w:color w:val="000000"/>
                <w:sz w:val="22"/>
                <w:szCs w:val="22"/>
                <w:lang w:eastAsia="lv-LV"/>
              </w:rPr>
            </w:pPr>
            <w:r w:rsidRPr="007149A2">
              <w:rPr>
                <w:color w:val="FF0000"/>
                <w:sz w:val="22"/>
                <w:szCs w:val="22"/>
                <w:lang w:val="lv-LV" w:eastAsia="lv-LV"/>
              </w:rPr>
              <w:lastRenderedPageBreak/>
              <w:t xml:space="preserve"> </w:t>
            </w:r>
            <w:r w:rsidRPr="007149A2">
              <w:rPr>
                <w:color w:val="000000"/>
                <w:sz w:val="22"/>
                <w:szCs w:val="22"/>
                <w:lang w:eastAsia="lv-LV"/>
              </w:rPr>
              <w:t>3. </w:t>
            </w:r>
            <w:proofErr w:type="spellStart"/>
            <w:r w:rsidRPr="007149A2">
              <w:rPr>
                <w:color w:val="000000"/>
                <w:sz w:val="22"/>
                <w:szCs w:val="22"/>
                <w:lang w:eastAsia="lv-LV"/>
              </w:rPr>
              <w:t>Izslēgt</w:t>
            </w:r>
            <w:proofErr w:type="spellEnd"/>
            <w:r w:rsidRPr="007149A2">
              <w:rPr>
                <w:color w:val="000000"/>
                <w:sz w:val="22"/>
                <w:szCs w:val="22"/>
                <w:lang w:eastAsia="lv-LV"/>
              </w:rPr>
              <w:t xml:space="preserve"> 15.panta </w:t>
            </w:r>
            <w:proofErr w:type="spellStart"/>
            <w:r w:rsidRPr="007149A2">
              <w:rPr>
                <w:color w:val="000000"/>
                <w:sz w:val="22"/>
                <w:szCs w:val="22"/>
                <w:lang w:eastAsia="lv-LV"/>
              </w:rPr>
              <w:t>otro</w:t>
            </w:r>
            <w:proofErr w:type="spellEnd"/>
            <w:r w:rsidRPr="007149A2">
              <w:rPr>
                <w:color w:val="000000"/>
                <w:sz w:val="22"/>
                <w:szCs w:val="22"/>
                <w:lang w:eastAsia="lv-LV"/>
              </w:rPr>
              <w:t xml:space="preserve"> un </w:t>
            </w:r>
            <w:proofErr w:type="spellStart"/>
            <w:r w:rsidRPr="007149A2">
              <w:rPr>
                <w:color w:val="000000"/>
                <w:sz w:val="22"/>
                <w:szCs w:val="22"/>
                <w:lang w:eastAsia="lv-LV"/>
              </w:rPr>
              <w:t>trešo</w:t>
            </w:r>
            <w:proofErr w:type="spellEnd"/>
            <w:r w:rsidRPr="007149A2">
              <w:rPr>
                <w:color w:val="000000"/>
                <w:sz w:val="22"/>
                <w:szCs w:val="22"/>
                <w:lang w:eastAsia="lv-LV"/>
              </w:rPr>
              <w:t xml:space="preserve"> </w:t>
            </w:r>
            <w:proofErr w:type="spellStart"/>
            <w:r w:rsidRPr="007149A2">
              <w:rPr>
                <w:color w:val="000000"/>
                <w:sz w:val="22"/>
                <w:szCs w:val="22"/>
                <w:lang w:eastAsia="lv-LV"/>
              </w:rPr>
              <w:t>daļu</w:t>
            </w:r>
            <w:proofErr w:type="spellEnd"/>
            <w:r w:rsidRPr="007149A2">
              <w:rPr>
                <w:color w:val="000000"/>
                <w:sz w:val="22"/>
                <w:szCs w:val="22"/>
                <w:lang w:eastAsia="lv-LV"/>
              </w:rPr>
              <w:t>.</w:t>
            </w:r>
          </w:p>
        </w:tc>
        <w:tc>
          <w:tcPr>
            <w:tcW w:w="709" w:type="dxa"/>
          </w:tcPr>
          <w:p w:rsidR="0008076C" w:rsidRPr="005960AD" w:rsidRDefault="00A47E92" w:rsidP="00111DF4">
            <w:pPr>
              <w:ind w:left="-578" w:firstLine="567"/>
              <w:jc w:val="center"/>
              <w:rPr>
                <w:b/>
                <w:sz w:val="22"/>
                <w:szCs w:val="22"/>
                <w:lang w:val="lv-LV"/>
              </w:rPr>
            </w:pPr>
            <w:r w:rsidRPr="00A47E92">
              <w:rPr>
                <w:b/>
                <w:sz w:val="22"/>
                <w:szCs w:val="22"/>
                <w:lang w:val="lv-LV"/>
              </w:rPr>
              <w:fldChar w:fldCharType="begin"/>
            </w:r>
            <w:r w:rsidRPr="00A47E92">
              <w:rPr>
                <w:b/>
                <w:sz w:val="22"/>
                <w:szCs w:val="22"/>
                <w:lang w:val="lv-LV"/>
              </w:rPr>
              <w:instrText xml:space="preserve"> SEQ Tabula \* ARABIC </w:instrText>
            </w:r>
            <w:r w:rsidRPr="00A47E92">
              <w:rPr>
                <w:b/>
                <w:sz w:val="22"/>
                <w:szCs w:val="22"/>
                <w:lang w:val="lv-LV"/>
              </w:rPr>
              <w:fldChar w:fldCharType="separate"/>
            </w:r>
            <w:r w:rsidR="00EE78BA">
              <w:rPr>
                <w:b/>
                <w:noProof/>
                <w:sz w:val="22"/>
                <w:szCs w:val="22"/>
                <w:lang w:val="lv-LV"/>
              </w:rPr>
              <w:t>4</w:t>
            </w:r>
            <w:r w:rsidRPr="00A47E92">
              <w:rPr>
                <w:b/>
                <w:noProof/>
                <w:sz w:val="22"/>
                <w:szCs w:val="22"/>
                <w:lang w:val="lv-LV"/>
              </w:rPr>
              <w:fldChar w:fldCharType="end"/>
            </w:r>
          </w:p>
        </w:tc>
        <w:tc>
          <w:tcPr>
            <w:tcW w:w="3765" w:type="dxa"/>
          </w:tcPr>
          <w:p w:rsidR="00A47E92" w:rsidRPr="00A47E92" w:rsidRDefault="00A47E92" w:rsidP="00A47E92">
            <w:pPr>
              <w:overflowPunct w:val="0"/>
              <w:autoSpaceDE w:val="0"/>
              <w:autoSpaceDN w:val="0"/>
              <w:adjustRightInd w:val="0"/>
              <w:ind w:left="68" w:firstLine="425"/>
              <w:jc w:val="both"/>
              <w:textAlignment w:val="baseline"/>
              <w:rPr>
                <w:b/>
                <w:sz w:val="22"/>
                <w:szCs w:val="22"/>
                <w:u w:val="single"/>
                <w:lang w:val="lv-LV"/>
              </w:rPr>
            </w:pPr>
            <w:r w:rsidRPr="00A47E92">
              <w:rPr>
                <w:b/>
                <w:sz w:val="22"/>
                <w:szCs w:val="22"/>
                <w:u w:val="single"/>
                <w:lang w:val="lv-LV"/>
              </w:rPr>
              <w:t>Juridiskais birojs</w:t>
            </w:r>
          </w:p>
          <w:p w:rsidR="00A47E92" w:rsidRPr="00A47E92" w:rsidRDefault="00A47E92" w:rsidP="00A47E92">
            <w:pPr>
              <w:overflowPunct w:val="0"/>
              <w:autoSpaceDE w:val="0"/>
              <w:autoSpaceDN w:val="0"/>
              <w:adjustRightInd w:val="0"/>
              <w:ind w:left="68" w:firstLine="425"/>
              <w:jc w:val="both"/>
              <w:textAlignment w:val="baseline"/>
              <w:rPr>
                <w:sz w:val="22"/>
                <w:szCs w:val="22"/>
                <w:lang w:val="lv-LV"/>
              </w:rPr>
            </w:pPr>
            <w:r w:rsidRPr="00A47E92">
              <w:rPr>
                <w:sz w:val="22"/>
                <w:szCs w:val="22"/>
                <w:lang w:val="lv-LV"/>
              </w:rPr>
              <w:t>Izteikt likumprojekta 3.pantu kā likumprojekta 2.pantu šādā redakcijā:</w:t>
            </w:r>
          </w:p>
          <w:p w:rsidR="00A47E92" w:rsidRPr="00A47E92" w:rsidRDefault="00A47E92" w:rsidP="00A47E92">
            <w:pPr>
              <w:overflowPunct w:val="0"/>
              <w:autoSpaceDE w:val="0"/>
              <w:autoSpaceDN w:val="0"/>
              <w:adjustRightInd w:val="0"/>
              <w:ind w:left="68" w:firstLine="425"/>
              <w:jc w:val="both"/>
              <w:textAlignment w:val="baseline"/>
              <w:rPr>
                <w:sz w:val="22"/>
                <w:szCs w:val="22"/>
                <w:lang w:val="lv-LV"/>
              </w:rPr>
            </w:pPr>
            <w:r w:rsidRPr="00A47E92">
              <w:rPr>
                <w:sz w:val="22"/>
                <w:szCs w:val="22"/>
                <w:lang w:val="lv-LV"/>
              </w:rPr>
              <w:t>„2. Izteikt 15.pantu šādā redakcijā:</w:t>
            </w:r>
          </w:p>
          <w:p w:rsidR="00A47E92" w:rsidRPr="00A47E92" w:rsidRDefault="00A47E92" w:rsidP="00A47E92">
            <w:pPr>
              <w:overflowPunct w:val="0"/>
              <w:autoSpaceDE w:val="0"/>
              <w:autoSpaceDN w:val="0"/>
              <w:adjustRightInd w:val="0"/>
              <w:ind w:left="68" w:firstLine="425"/>
              <w:jc w:val="both"/>
              <w:textAlignment w:val="baseline"/>
              <w:rPr>
                <w:sz w:val="22"/>
                <w:szCs w:val="22"/>
                <w:u w:val="single"/>
                <w:lang w:val="lv-LV"/>
              </w:rPr>
            </w:pPr>
            <w:r w:rsidRPr="00A47E92">
              <w:rPr>
                <w:sz w:val="22"/>
                <w:szCs w:val="22"/>
                <w:lang w:val="lv-LV"/>
              </w:rPr>
              <w:t>„</w:t>
            </w:r>
            <w:r w:rsidRPr="00A47E92">
              <w:rPr>
                <w:b/>
                <w:sz w:val="22"/>
                <w:szCs w:val="22"/>
                <w:lang w:val="lv-LV"/>
              </w:rPr>
              <w:t xml:space="preserve">15.pants. Valsts nodeva </w:t>
            </w:r>
            <w:r w:rsidRPr="00A47E92">
              <w:rPr>
                <w:b/>
                <w:sz w:val="22"/>
                <w:szCs w:val="22"/>
                <w:u w:val="single"/>
                <w:lang w:val="lv-LV"/>
              </w:rPr>
              <w:t>un maksa par komercreģistra iestādes sniegto pakalpojumu</w:t>
            </w:r>
          </w:p>
          <w:p w:rsidR="00A47E92" w:rsidRPr="00A47E92" w:rsidRDefault="00A47E92" w:rsidP="00A47E92">
            <w:pPr>
              <w:overflowPunct w:val="0"/>
              <w:autoSpaceDE w:val="0"/>
              <w:autoSpaceDN w:val="0"/>
              <w:adjustRightInd w:val="0"/>
              <w:ind w:left="68" w:firstLine="425"/>
              <w:jc w:val="both"/>
              <w:textAlignment w:val="baseline"/>
              <w:rPr>
                <w:sz w:val="22"/>
                <w:szCs w:val="22"/>
                <w:lang w:val="lv-LV"/>
              </w:rPr>
            </w:pPr>
            <w:r w:rsidRPr="00A47E92">
              <w:rPr>
                <w:sz w:val="22"/>
                <w:szCs w:val="22"/>
                <w:lang w:val="lv-LV"/>
              </w:rPr>
              <w:t xml:space="preserve">(1) Par ierakstu izdarīšanu komercreģistrā un </w:t>
            </w:r>
            <w:r w:rsidRPr="00A47E92">
              <w:rPr>
                <w:sz w:val="22"/>
                <w:szCs w:val="22"/>
                <w:u w:val="single"/>
                <w:lang w:val="lv-LV"/>
              </w:rPr>
              <w:t>dokumentu pievienošanu reģistrācijas lietai</w:t>
            </w:r>
            <w:r w:rsidRPr="00A47E92">
              <w:rPr>
                <w:sz w:val="22"/>
                <w:szCs w:val="22"/>
                <w:lang w:val="lv-LV"/>
              </w:rPr>
              <w:t xml:space="preserve"> maksājama valsts nodeva. Ja sabiedrība ar ierobežotu atbildību atbilst šā likuma 185.</w:t>
            </w:r>
            <w:r w:rsidRPr="00A47E92">
              <w:rPr>
                <w:sz w:val="22"/>
                <w:szCs w:val="22"/>
                <w:vertAlign w:val="superscript"/>
                <w:lang w:val="lv-LV"/>
              </w:rPr>
              <w:t>1</w:t>
            </w:r>
            <w:r w:rsidRPr="00A47E92">
              <w:rPr>
                <w:sz w:val="22"/>
                <w:szCs w:val="22"/>
                <w:lang w:val="lv-LV"/>
              </w:rPr>
              <w:t xml:space="preserve"> panta pirmās daļas noteikumiem, valsts nodeva par tās ierakstīšanu komercreģistrā </w:t>
            </w:r>
            <w:r w:rsidRPr="00A47E92">
              <w:rPr>
                <w:sz w:val="22"/>
                <w:szCs w:val="22"/>
                <w:lang w:val="lv-LV"/>
              </w:rPr>
              <w:lastRenderedPageBreak/>
              <w:t xml:space="preserve">nedrīkst pārsniegt ar attiecīgā ieraksta izdarīšanu saistītos administratīvos izdevumus. </w:t>
            </w:r>
            <w:r w:rsidRPr="00A47E92">
              <w:rPr>
                <w:sz w:val="22"/>
                <w:szCs w:val="22"/>
                <w:u w:val="single"/>
                <w:lang w:val="lv-LV"/>
              </w:rPr>
              <w:t>Valsts nodevas apmēru, samaksas kārtību un atvieglojumus nosaka Ministru kabinets</w:t>
            </w:r>
          </w:p>
          <w:p w:rsidR="0008076C" w:rsidRDefault="00A47E92" w:rsidP="00D54B97">
            <w:pPr>
              <w:overflowPunct w:val="0"/>
              <w:autoSpaceDE w:val="0"/>
              <w:autoSpaceDN w:val="0"/>
              <w:adjustRightInd w:val="0"/>
              <w:ind w:left="68" w:firstLine="425"/>
              <w:jc w:val="both"/>
              <w:textAlignment w:val="baseline"/>
              <w:rPr>
                <w:sz w:val="22"/>
                <w:szCs w:val="22"/>
                <w:lang w:val="lv-LV"/>
              </w:rPr>
            </w:pPr>
            <w:r w:rsidRPr="00A47E92">
              <w:rPr>
                <w:sz w:val="22"/>
                <w:szCs w:val="22"/>
                <w:lang w:val="lv-LV"/>
              </w:rPr>
              <w:t xml:space="preserve">(2) Par komercreģistra izraksta un komercreģistra lietā esoša dokumenta izraksta vai kopijas, kā arī izziņas izsniegšanu, par komersanta reģistrācijas apliecības izsniegšanu, par saņemto pieteikumu paziņojuma nosūtīšanu, par paraksta apliecināšanu, ko veic komercreģistra iestādes amatpersona, kā arī citiem komercreģistra iestādes sniegtajiem pakalpojumiem </w:t>
            </w:r>
            <w:r w:rsidRPr="00A47E92">
              <w:rPr>
                <w:sz w:val="22"/>
                <w:szCs w:val="22"/>
                <w:u w:val="single"/>
                <w:lang w:val="lv-LV"/>
              </w:rPr>
              <w:t>maksājama komercreģistra iestādes maksas pakalpojumu cenrādī noteiktā pakalpojuma maksa</w:t>
            </w:r>
            <w:r w:rsidRPr="00A47E92">
              <w:rPr>
                <w:sz w:val="22"/>
                <w:szCs w:val="22"/>
                <w:lang w:val="lv-LV"/>
              </w:rPr>
              <w:t>.”</w:t>
            </w:r>
          </w:p>
          <w:p w:rsidR="008D2C89" w:rsidRPr="00A47E92" w:rsidRDefault="008D2C89" w:rsidP="00D54B97">
            <w:pPr>
              <w:overflowPunct w:val="0"/>
              <w:autoSpaceDE w:val="0"/>
              <w:autoSpaceDN w:val="0"/>
              <w:adjustRightInd w:val="0"/>
              <w:ind w:left="68" w:firstLine="425"/>
              <w:jc w:val="both"/>
              <w:textAlignment w:val="baseline"/>
              <w:rPr>
                <w:sz w:val="22"/>
                <w:szCs w:val="22"/>
                <w:lang w:val="lv-LV"/>
              </w:rPr>
            </w:pPr>
          </w:p>
        </w:tc>
        <w:tc>
          <w:tcPr>
            <w:tcW w:w="1418" w:type="dxa"/>
          </w:tcPr>
          <w:p w:rsidR="0008076C" w:rsidRPr="00E24DFD" w:rsidRDefault="0008076C" w:rsidP="00111DF4">
            <w:pPr>
              <w:ind w:firstLine="567"/>
              <w:jc w:val="both"/>
              <w:rPr>
                <w:sz w:val="22"/>
                <w:szCs w:val="22"/>
                <w:lang w:val="lv-LV"/>
              </w:rPr>
            </w:pPr>
          </w:p>
        </w:tc>
        <w:tc>
          <w:tcPr>
            <w:tcW w:w="1418" w:type="dxa"/>
          </w:tcPr>
          <w:p w:rsidR="0008076C" w:rsidRPr="00E24DFD" w:rsidRDefault="0008076C" w:rsidP="00111DF4">
            <w:pPr>
              <w:ind w:firstLine="567"/>
              <w:jc w:val="both"/>
              <w:rPr>
                <w:sz w:val="22"/>
                <w:szCs w:val="22"/>
                <w:lang w:val="lv-LV"/>
              </w:rPr>
            </w:pPr>
          </w:p>
        </w:tc>
      </w:tr>
      <w:tr w:rsidR="00004944" w:rsidRPr="00EE78BA" w:rsidTr="00155272">
        <w:trPr>
          <w:cantSplit/>
        </w:trPr>
        <w:tc>
          <w:tcPr>
            <w:tcW w:w="3799" w:type="dxa"/>
          </w:tcPr>
          <w:p w:rsidR="00095E74" w:rsidRPr="00095E74" w:rsidRDefault="00095E74" w:rsidP="00095E74">
            <w:pPr>
              <w:jc w:val="both"/>
              <w:rPr>
                <w:b/>
                <w:sz w:val="22"/>
                <w:szCs w:val="22"/>
                <w:lang w:val="lv-LV" w:eastAsia="lv-LV"/>
              </w:rPr>
            </w:pPr>
            <w:r w:rsidRPr="00095E74">
              <w:rPr>
                <w:b/>
                <w:sz w:val="22"/>
                <w:szCs w:val="22"/>
                <w:lang w:val="lv-LV" w:eastAsia="lv-LV"/>
              </w:rPr>
              <w:lastRenderedPageBreak/>
              <w:t>221.pants. Valde</w:t>
            </w:r>
          </w:p>
          <w:p w:rsidR="00E335F3" w:rsidRDefault="00E335F3" w:rsidP="00095E74">
            <w:pPr>
              <w:jc w:val="both"/>
              <w:rPr>
                <w:sz w:val="22"/>
                <w:szCs w:val="22"/>
                <w:lang w:val="lv-LV" w:eastAsia="lv-LV"/>
              </w:rPr>
            </w:pPr>
            <w:r w:rsidRPr="00095E74">
              <w:rPr>
                <w:sz w:val="22"/>
                <w:szCs w:val="22"/>
                <w:lang w:val="lv-LV" w:eastAsia="lv-LV"/>
              </w:rPr>
              <w:t xml:space="preserve"> </w:t>
            </w:r>
            <w:r>
              <w:rPr>
                <w:sz w:val="22"/>
                <w:szCs w:val="22"/>
                <w:lang w:val="lv-LV" w:eastAsia="lv-LV"/>
              </w:rPr>
              <w:t>.......................</w:t>
            </w:r>
          </w:p>
          <w:p w:rsidR="00095E74" w:rsidRDefault="00095E74" w:rsidP="00095E74">
            <w:pPr>
              <w:jc w:val="both"/>
              <w:rPr>
                <w:sz w:val="22"/>
                <w:szCs w:val="22"/>
                <w:lang w:val="lv-LV" w:eastAsia="lv-LV"/>
              </w:rPr>
            </w:pPr>
            <w:r w:rsidRPr="00095E74">
              <w:rPr>
                <w:sz w:val="22"/>
                <w:szCs w:val="22"/>
                <w:lang w:val="lv-LV" w:eastAsia="lv-LV"/>
              </w:rPr>
              <w:t xml:space="preserve">(8) Valdes loceklim </w:t>
            </w:r>
            <w:r w:rsidRPr="003F62E1">
              <w:rPr>
                <w:sz w:val="22"/>
                <w:szCs w:val="22"/>
                <w:u w:val="single"/>
                <w:lang w:val="lv-LV" w:eastAsia="lv-LV"/>
              </w:rPr>
              <w:t>ir tiesības uz atlīdzību, kas atbilst viņa pienākumiem un sabiedrības finansiālajam stāvoklim</w:t>
            </w:r>
            <w:r w:rsidRPr="00095E74">
              <w:rPr>
                <w:sz w:val="22"/>
                <w:szCs w:val="22"/>
                <w:lang w:val="lv-LV" w:eastAsia="lv-LV"/>
              </w:rPr>
              <w:t>. Atlīdzības apmēru nosaka ar padomes lēmumu, bet, ja sabiedrībai nav padomes, — ar dalībnieku lēmumu.</w:t>
            </w:r>
          </w:p>
          <w:p w:rsidR="00F22CF5" w:rsidRPr="00095E74" w:rsidRDefault="00F22CF5" w:rsidP="00095E74">
            <w:pPr>
              <w:jc w:val="both"/>
              <w:rPr>
                <w:sz w:val="22"/>
                <w:szCs w:val="22"/>
                <w:lang w:val="lv-LV" w:eastAsia="lv-LV"/>
              </w:rPr>
            </w:pPr>
          </w:p>
          <w:p w:rsidR="00EE78BA" w:rsidRPr="00095E74" w:rsidRDefault="00EE78BA" w:rsidP="00EE78BA">
            <w:pPr>
              <w:jc w:val="both"/>
              <w:rPr>
                <w:sz w:val="22"/>
                <w:szCs w:val="22"/>
                <w:lang w:val="lv-LV" w:eastAsia="lv-LV"/>
              </w:rPr>
            </w:pPr>
          </w:p>
          <w:p w:rsidR="00004944" w:rsidRPr="00095E74" w:rsidRDefault="00004944" w:rsidP="00F22CF5">
            <w:pPr>
              <w:jc w:val="both"/>
              <w:rPr>
                <w:sz w:val="22"/>
                <w:szCs w:val="22"/>
                <w:lang w:val="lv-LV" w:eastAsia="lv-LV"/>
              </w:rPr>
            </w:pPr>
          </w:p>
        </w:tc>
        <w:tc>
          <w:tcPr>
            <w:tcW w:w="3680" w:type="dxa"/>
          </w:tcPr>
          <w:p w:rsidR="00004944" w:rsidRPr="007149A2" w:rsidRDefault="00004944" w:rsidP="00111DF4">
            <w:pPr>
              <w:spacing w:before="100" w:beforeAutospacing="1" w:after="100" w:afterAutospacing="1"/>
              <w:jc w:val="both"/>
              <w:rPr>
                <w:color w:val="000000"/>
                <w:sz w:val="22"/>
                <w:szCs w:val="22"/>
                <w:lang w:val="lv-LV" w:eastAsia="lv-LV"/>
              </w:rPr>
            </w:pPr>
          </w:p>
        </w:tc>
        <w:tc>
          <w:tcPr>
            <w:tcW w:w="709" w:type="dxa"/>
          </w:tcPr>
          <w:p w:rsidR="00004944" w:rsidRPr="005960AD" w:rsidRDefault="00004944" w:rsidP="00111DF4">
            <w:pPr>
              <w:ind w:left="-578" w:firstLine="567"/>
              <w:jc w:val="center"/>
              <w:rPr>
                <w:b/>
                <w:sz w:val="22"/>
                <w:szCs w:val="22"/>
                <w:lang w:val="lv-LV"/>
              </w:rPr>
            </w:pPr>
            <w:r w:rsidRPr="00004944">
              <w:rPr>
                <w:b/>
                <w:sz w:val="22"/>
                <w:szCs w:val="22"/>
                <w:lang w:val="lv-LV"/>
              </w:rPr>
              <w:fldChar w:fldCharType="begin"/>
            </w:r>
            <w:r w:rsidRPr="00004944">
              <w:rPr>
                <w:b/>
                <w:sz w:val="22"/>
                <w:szCs w:val="22"/>
                <w:lang w:val="lv-LV"/>
              </w:rPr>
              <w:instrText xml:space="preserve"> SEQ Tabula \* ARABIC </w:instrText>
            </w:r>
            <w:r w:rsidRPr="00004944">
              <w:rPr>
                <w:b/>
                <w:sz w:val="22"/>
                <w:szCs w:val="22"/>
                <w:lang w:val="lv-LV"/>
              </w:rPr>
              <w:fldChar w:fldCharType="separate"/>
            </w:r>
            <w:r w:rsidR="00EE78BA">
              <w:rPr>
                <w:b/>
                <w:noProof/>
                <w:sz w:val="22"/>
                <w:szCs w:val="22"/>
                <w:lang w:val="lv-LV"/>
              </w:rPr>
              <w:t>5</w:t>
            </w:r>
            <w:r w:rsidRPr="00004944">
              <w:rPr>
                <w:b/>
                <w:noProof/>
                <w:sz w:val="22"/>
                <w:szCs w:val="22"/>
                <w:lang w:val="lv-LV"/>
              </w:rPr>
              <w:fldChar w:fldCharType="end"/>
            </w:r>
          </w:p>
        </w:tc>
        <w:tc>
          <w:tcPr>
            <w:tcW w:w="3765" w:type="dxa"/>
          </w:tcPr>
          <w:p w:rsidR="00004944" w:rsidRPr="00004944" w:rsidRDefault="00004944" w:rsidP="00004944">
            <w:pPr>
              <w:pStyle w:val="ListParagraph"/>
              <w:ind w:left="68" w:firstLine="283"/>
              <w:rPr>
                <w:rFonts w:ascii="Times New Roman" w:hAnsi="Times New Roman" w:cs="Calibri"/>
                <w:u w:val="single"/>
                <w:lang w:val="lv-LV"/>
              </w:rPr>
            </w:pPr>
            <w:r w:rsidRPr="00004944">
              <w:rPr>
                <w:rFonts w:ascii="Times New Roman" w:hAnsi="Times New Roman" w:cs="Calibri"/>
                <w:u w:val="single"/>
                <w:lang w:val="lv-LV"/>
              </w:rPr>
              <w:t>Deputāte E.Siliņa</w:t>
            </w:r>
          </w:p>
          <w:p w:rsidR="00004944" w:rsidRPr="00D54B97" w:rsidRDefault="00004944" w:rsidP="00D54B97">
            <w:pPr>
              <w:jc w:val="both"/>
              <w:rPr>
                <w:sz w:val="22"/>
                <w:szCs w:val="22"/>
                <w:lang w:val="lv-LV"/>
              </w:rPr>
            </w:pPr>
            <w:r w:rsidRPr="00D54B97">
              <w:rPr>
                <w:sz w:val="22"/>
                <w:szCs w:val="22"/>
                <w:lang w:val="lv-LV"/>
              </w:rPr>
              <w:t>Izteikt likuma 221.panta astoto daļu šādā redakcijā:</w:t>
            </w:r>
          </w:p>
          <w:p w:rsidR="008D2C89" w:rsidRDefault="00004944" w:rsidP="00EE78BA">
            <w:pPr>
              <w:jc w:val="both"/>
              <w:rPr>
                <w:sz w:val="22"/>
                <w:szCs w:val="22"/>
                <w:lang w:val="lv-LV"/>
              </w:rPr>
            </w:pPr>
            <w:r w:rsidRPr="00D54B97">
              <w:rPr>
                <w:sz w:val="22"/>
                <w:szCs w:val="22"/>
                <w:lang w:val="lv-LV"/>
              </w:rPr>
              <w:t xml:space="preserve">„(8) Valdes loceklim </w:t>
            </w:r>
            <w:r w:rsidRPr="003F62E1">
              <w:rPr>
                <w:sz w:val="22"/>
                <w:szCs w:val="22"/>
                <w:u w:val="single"/>
                <w:lang w:val="lv-LV"/>
              </w:rPr>
              <w:t>par viņa pienākumu veikšanu, kas nodrošinājusi sabiedrības ieņēmumu gūšanu, ir jāsaņem sabiedrības finansiālajam stāvoklim atbilstoša atlīdzība</w:t>
            </w:r>
            <w:r w:rsidRPr="00D54B97">
              <w:rPr>
                <w:sz w:val="22"/>
                <w:szCs w:val="22"/>
                <w:lang w:val="lv-LV"/>
              </w:rPr>
              <w:t xml:space="preserve">. Atlīdzības apmēru </w:t>
            </w:r>
            <w:r w:rsidRPr="003F62E1">
              <w:rPr>
                <w:sz w:val="22"/>
                <w:szCs w:val="22"/>
                <w:u w:val="single"/>
                <w:lang w:val="lv-LV"/>
              </w:rPr>
              <w:t>vai tās noteikšanas kārtību</w:t>
            </w:r>
            <w:r w:rsidRPr="00D54B97">
              <w:rPr>
                <w:sz w:val="22"/>
                <w:szCs w:val="22"/>
                <w:lang w:val="lv-LV"/>
              </w:rPr>
              <w:t xml:space="preserve"> nosaka ar padomes lēmumu, bet, ja sabiedrībai nav padomes, – ar dalībnieku lēmumu.”</w:t>
            </w:r>
          </w:p>
          <w:p w:rsidR="00EE78BA" w:rsidRPr="00970F44" w:rsidRDefault="00EE78BA" w:rsidP="00EE78BA">
            <w:pPr>
              <w:jc w:val="both"/>
              <w:rPr>
                <w:sz w:val="22"/>
                <w:szCs w:val="22"/>
                <w:lang w:val="lv-LV"/>
              </w:rPr>
            </w:pPr>
            <w:bookmarkStart w:id="1" w:name="_GoBack"/>
            <w:bookmarkEnd w:id="1"/>
          </w:p>
        </w:tc>
        <w:tc>
          <w:tcPr>
            <w:tcW w:w="1418" w:type="dxa"/>
          </w:tcPr>
          <w:p w:rsidR="00004944" w:rsidRPr="00E24DFD" w:rsidRDefault="00004944" w:rsidP="00111DF4">
            <w:pPr>
              <w:ind w:firstLine="567"/>
              <w:jc w:val="both"/>
              <w:rPr>
                <w:sz w:val="22"/>
                <w:szCs w:val="22"/>
                <w:lang w:val="lv-LV"/>
              </w:rPr>
            </w:pPr>
          </w:p>
        </w:tc>
        <w:tc>
          <w:tcPr>
            <w:tcW w:w="1418" w:type="dxa"/>
          </w:tcPr>
          <w:p w:rsidR="00004944" w:rsidRPr="00E24DFD" w:rsidRDefault="00004944" w:rsidP="00111DF4">
            <w:pPr>
              <w:ind w:firstLine="567"/>
              <w:jc w:val="both"/>
              <w:rPr>
                <w:sz w:val="22"/>
                <w:szCs w:val="22"/>
                <w:lang w:val="lv-LV"/>
              </w:rPr>
            </w:pPr>
          </w:p>
        </w:tc>
      </w:tr>
      <w:tr w:rsidR="00004944" w:rsidRPr="00EE78BA" w:rsidTr="00155272">
        <w:tc>
          <w:tcPr>
            <w:tcW w:w="3799" w:type="dxa"/>
          </w:tcPr>
          <w:p w:rsidR="00095E74" w:rsidRPr="00095E74" w:rsidRDefault="00095E74" w:rsidP="00095E74">
            <w:pPr>
              <w:jc w:val="both"/>
              <w:rPr>
                <w:b/>
                <w:sz w:val="22"/>
                <w:szCs w:val="22"/>
                <w:lang w:val="lv-LV" w:eastAsia="lv-LV"/>
              </w:rPr>
            </w:pPr>
            <w:r w:rsidRPr="00095E74">
              <w:rPr>
                <w:b/>
                <w:sz w:val="22"/>
                <w:szCs w:val="22"/>
                <w:lang w:val="lv-LV" w:eastAsia="lv-LV"/>
              </w:rPr>
              <w:t>308.pants. Atlīdzība valdes locekļiem</w:t>
            </w:r>
          </w:p>
          <w:p w:rsidR="00095E74" w:rsidRDefault="00095E74" w:rsidP="00095E74">
            <w:pPr>
              <w:jc w:val="both"/>
              <w:rPr>
                <w:sz w:val="22"/>
                <w:szCs w:val="22"/>
                <w:u w:val="single"/>
                <w:lang w:val="lv-LV" w:eastAsia="lv-LV"/>
              </w:rPr>
            </w:pPr>
            <w:r w:rsidRPr="00095E74">
              <w:rPr>
                <w:sz w:val="22"/>
                <w:szCs w:val="22"/>
                <w:lang w:val="lv-LV" w:eastAsia="lv-LV"/>
              </w:rPr>
              <w:t xml:space="preserve">(1) Valdes loceklim </w:t>
            </w:r>
            <w:r w:rsidRPr="003F62E1">
              <w:rPr>
                <w:sz w:val="22"/>
                <w:szCs w:val="22"/>
                <w:u w:val="single"/>
                <w:lang w:val="lv-LV" w:eastAsia="lv-LV"/>
              </w:rPr>
              <w:t>ir tiesības uz atlīdzību atbilstoši viņa pienākumu apjomam un sabiedrības finansiālajam stāvoklim.</w:t>
            </w:r>
          </w:p>
          <w:p w:rsidR="00095E74" w:rsidRPr="00095E74" w:rsidRDefault="00095E74" w:rsidP="00095E74">
            <w:pPr>
              <w:jc w:val="both"/>
              <w:rPr>
                <w:sz w:val="22"/>
                <w:szCs w:val="22"/>
                <w:lang w:val="lv-LV" w:eastAsia="lv-LV"/>
              </w:rPr>
            </w:pPr>
            <w:r w:rsidRPr="00095E74">
              <w:rPr>
                <w:sz w:val="22"/>
                <w:szCs w:val="22"/>
                <w:lang w:val="lv-LV" w:eastAsia="lv-LV"/>
              </w:rPr>
              <w:t xml:space="preserve">(2) Atlīdzības apmēru </w:t>
            </w:r>
            <w:r w:rsidRPr="008D2C89">
              <w:rPr>
                <w:sz w:val="22"/>
                <w:szCs w:val="22"/>
                <w:u w:val="single"/>
                <w:lang w:val="lv-LV" w:eastAsia="lv-LV"/>
              </w:rPr>
              <w:t>valdes locekļiem</w:t>
            </w:r>
            <w:r w:rsidRPr="00095E74">
              <w:rPr>
                <w:sz w:val="22"/>
                <w:szCs w:val="22"/>
                <w:lang w:val="lv-LV" w:eastAsia="lv-LV"/>
              </w:rPr>
              <w:t xml:space="preserve"> nosaka padome.</w:t>
            </w:r>
          </w:p>
          <w:p w:rsidR="00004944" w:rsidRPr="00095E74" w:rsidRDefault="00004944" w:rsidP="00095E74">
            <w:pPr>
              <w:jc w:val="both"/>
              <w:rPr>
                <w:sz w:val="22"/>
                <w:szCs w:val="22"/>
                <w:lang w:val="lv-LV" w:eastAsia="lv-LV"/>
              </w:rPr>
            </w:pPr>
          </w:p>
        </w:tc>
        <w:tc>
          <w:tcPr>
            <w:tcW w:w="3680" w:type="dxa"/>
          </w:tcPr>
          <w:p w:rsidR="00004944" w:rsidRPr="007149A2" w:rsidRDefault="00004944" w:rsidP="00111DF4">
            <w:pPr>
              <w:spacing w:before="100" w:beforeAutospacing="1" w:after="100" w:afterAutospacing="1"/>
              <w:jc w:val="both"/>
              <w:rPr>
                <w:color w:val="000000"/>
                <w:sz w:val="22"/>
                <w:szCs w:val="22"/>
                <w:lang w:val="lv-LV" w:eastAsia="lv-LV"/>
              </w:rPr>
            </w:pPr>
          </w:p>
        </w:tc>
        <w:tc>
          <w:tcPr>
            <w:tcW w:w="709" w:type="dxa"/>
          </w:tcPr>
          <w:p w:rsidR="00004944" w:rsidRPr="005960AD" w:rsidRDefault="00004944" w:rsidP="00111DF4">
            <w:pPr>
              <w:ind w:left="-578" w:firstLine="567"/>
              <w:jc w:val="center"/>
              <w:rPr>
                <w:b/>
                <w:sz w:val="22"/>
                <w:szCs w:val="22"/>
                <w:lang w:val="lv-LV"/>
              </w:rPr>
            </w:pPr>
            <w:r w:rsidRPr="00004944">
              <w:rPr>
                <w:b/>
                <w:sz w:val="22"/>
                <w:szCs w:val="22"/>
                <w:lang w:val="lv-LV"/>
              </w:rPr>
              <w:fldChar w:fldCharType="begin"/>
            </w:r>
            <w:r w:rsidRPr="00004944">
              <w:rPr>
                <w:b/>
                <w:sz w:val="22"/>
                <w:szCs w:val="22"/>
                <w:lang w:val="lv-LV"/>
              </w:rPr>
              <w:instrText xml:space="preserve"> SEQ Tabula \* ARABIC </w:instrText>
            </w:r>
            <w:r w:rsidRPr="00004944">
              <w:rPr>
                <w:b/>
                <w:sz w:val="22"/>
                <w:szCs w:val="22"/>
                <w:lang w:val="lv-LV"/>
              </w:rPr>
              <w:fldChar w:fldCharType="separate"/>
            </w:r>
            <w:r w:rsidR="00EE78BA">
              <w:rPr>
                <w:b/>
                <w:noProof/>
                <w:sz w:val="22"/>
                <w:szCs w:val="22"/>
                <w:lang w:val="lv-LV"/>
              </w:rPr>
              <w:t>6</w:t>
            </w:r>
            <w:r w:rsidRPr="00004944">
              <w:rPr>
                <w:b/>
                <w:noProof/>
                <w:sz w:val="22"/>
                <w:szCs w:val="22"/>
                <w:lang w:val="lv-LV"/>
              </w:rPr>
              <w:fldChar w:fldCharType="end"/>
            </w:r>
          </w:p>
        </w:tc>
        <w:tc>
          <w:tcPr>
            <w:tcW w:w="3765" w:type="dxa"/>
          </w:tcPr>
          <w:p w:rsidR="00004944" w:rsidRPr="00004944" w:rsidRDefault="00004944" w:rsidP="00004944">
            <w:pPr>
              <w:pStyle w:val="ListParagraph"/>
              <w:ind w:left="68" w:firstLine="283"/>
              <w:rPr>
                <w:rFonts w:ascii="Times New Roman" w:hAnsi="Times New Roman" w:cs="Calibri"/>
                <w:u w:val="single"/>
                <w:lang w:val="lv-LV"/>
              </w:rPr>
            </w:pPr>
            <w:r w:rsidRPr="00004944">
              <w:rPr>
                <w:rFonts w:ascii="Times New Roman" w:hAnsi="Times New Roman" w:cs="Calibri"/>
                <w:u w:val="single"/>
                <w:lang w:val="lv-LV"/>
              </w:rPr>
              <w:t>Deputāte E.Siliņa</w:t>
            </w:r>
          </w:p>
          <w:p w:rsidR="00004944" w:rsidRPr="00D54B97" w:rsidRDefault="00004944" w:rsidP="00D54B97">
            <w:pPr>
              <w:jc w:val="both"/>
              <w:rPr>
                <w:rFonts w:eastAsia="Cambria"/>
                <w:sz w:val="22"/>
                <w:szCs w:val="22"/>
                <w:lang w:val="lv-LV"/>
              </w:rPr>
            </w:pPr>
            <w:r w:rsidRPr="00D54B97">
              <w:rPr>
                <w:rFonts w:eastAsia="Cambria"/>
                <w:sz w:val="22"/>
                <w:szCs w:val="22"/>
                <w:lang w:val="lv-LV"/>
              </w:rPr>
              <w:t>Izteikt likuma 308.pantu šādā redakcijā:</w:t>
            </w:r>
          </w:p>
          <w:p w:rsidR="00004944" w:rsidRPr="00D54B97" w:rsidRDefault="00004944" w:rsidP="00D54B97">
            <w:pPr>
              <w:jc w:val="both"/>
              <w:rPr>
                <w:rFonts w:eastAsia="Cambria"/>
                <w:sz w:val="22"/>
                <w:szCs w:val="22"/>
                <w:lang w:val="lv-LV"/>
              </w:rPr>
            </w:pPr>
            <w:r w:rsidRPr="00D54B97">
              <w:rPr>
                <w:rFonts w:eastAsia="Cambria"/>
                <w:sz w:val="22"/>
                <w:szCs w:val="22"/>
                <w:lang w:val="lv-LV"/>
              </w:rPr>
              <w:t>„</w:t>
            </w:r>
            <w:r w:rsidRPr="00D54B97">
              <w:rPr>
                <w:rFonts w:eastAsia="Cambria"/>
                <w:b/>
                <w:sz w:val="22"/>
                <w:szCs w:val="22"/>
                <w:lang w:val="lv-LV"/>
              </w:rPr>
              <w:t>308.pants. Atlīdzība valdes locekļiem</w:t>
            </w:r>
          </w:p>
          <w:p w:rsidR="00004944" w:rsidRDefault="00004944" w:rsidP="00D54B97">
            <w:pPr>
              <w:jc w:val="both"/>
              <w:rPr>
                <w:rFonts w:eastAsia="Cambria"/>
                <w:sz w:val="22"/>
                <w:szCs w:val="22"/>
                <w:u w:val="single"/>
                <w:lang w:val="lv-LV"/>
              </w:rPr>
            </w:pPr>
            <w:r w:rsidRPr="00D54B97">
              <w:rPr>
                <w:rFonts w:eastAsia="Cambria"/>
                <w:sz w:val="22"/>
                <w:szCs w:val="22"/>
                <w:lang w:val="lv-LV"/>
              </w:rPr>
              <w:t xml:space="preserve">(1) Valdes loceklim </w:t>
            </w:r>
            <w:r w:rsidRPr="003F62E1">
              <w:rPr>
                <w:rFonts w:eastAsia="Cambria"/>
                <w:sz w:val="22"/>
                <w:szCs w:val="22"/>
                <w:u w:val="single"/>
                <w:lang w:val="lv-LV"/>
              </w:rPr>
              <w:t>par viņa pienākumu veikšanu, kas nodrošinājusi sabiedrības ieņēmumu gūšanu, ir jāsaņem sabiedrības finansiālajam stāvoklim atbilstoša atlīdzība.</w:t>
            </w:r>
          </w:p>
          <w:p w:rsidR="00004944" w:rsidRPr="00970F44" w:rsidRDefault="00004944" w:rsidP="00D54B97">
            <w:pPr>
              <w:jc w:val="both"/>
              <w:rPr>
                <w:sz w:val="22"/>
                <w:szCs w:val="22"/>
                <w:lang w:val="lv-LV"/>
              </w:rPr>
            </w:pPr>
            <w:r w:rsidRPr="00D54B97">
              <w:rPr>
                <w:rFonts w:eastAsia="Cambria"/>
                <w:sz w:val="22"/>
                <w:szCs w:val="22"/>
                <w:lang w:val="lv-LV"/>
              </w:rPr>
              <w:t xml:space="preserve">(2) Atlīdzības apmēru </w:t>
            </w:r>
            <w:r w:rsidRPr="003F62E1">
              <w:rPr>
                <w:rFonts w:eastAsia="Cambria"/>
                <w:sz w:val="22"/>
                <w:szCs w:val="22"/>
                <w:u w:val="single"/>
                <w:lang w:val="lv-LV"/>
              </w:rPr>
              <w:t>vai tās noteikšanas kārtību</w:t>
            </w:r>
            <w:r w:rsidRPr="00D54B97">
              <w:rPr>
                <w:rFonts w:eastAsia="Cambria"/>
                <w:sz w:val="22"/>
                <w:szCs w:val="22"/>
                <w:lang w:val="lv-LV"/>
              </w:rPr>
              <w:t xml:space="preserve"> nosaka padome.”</w:t>
            </w:r>
          </w:p>
        </w:tc>
        <w:tc>
          <w:tcPr>
            <w:tcW w:w="1418" w:type="dxa"/>
          </w:tcPr>
          <w:p w:rsidR="00004944" w:rsidRPr="00E24DFD" w:rsidRDefault="00004944" w:rsidP="00111DF4">
            <w:pPr>
              <w:ind w:firstLine="567"/>
              <w:jc w:val="both"/>
              <w:rPr>
                <w:sz w:val="22"/>
                <w:szCs w:val="22"/>
                <w:lang w:val="lv-LV"/>
              </w:rPr>
            </w:pPr>
          </w:p>
        </w:tc>
        <w:tc>
          <w:tcPr>
            <w:tcW w:w="1418" w:type="dxa"/>
          </w:tcPr>
          <w:p w:rsidR="00004944" w:rsidRPr="00E24DFD" w:rsidRDefault="00004944" w:rsidP="00111DF4">
            <w:pPr>
              <w:ind w:firstLine="567"/>
              <w:jc w:val="both"/>
              <w:rPr>
                <w:sz w:val="22"/>
                <w:szCs w:val="22"/>
                <w:lang w:val="lv-LV"/>
              </w:rPr>
            </w:pPr>
          </w:p>
        </w:tc>
      </w:tr>
      <w:tr w:rsidR="0008076C" w:rsidRPr="00EE78BA" w:rsidTr="00155272">
        <w:tc>
          <w:tcPr>
            <w:tcW w:w="3799" w:type="dxa"/>
          </w:tcPr>
          <w:p w:rsidR="0008076C" w:rsidRPr="00E24DFD" w:rsidRDefault="0008076C" w:rsidP="00111DF4">
            <w:pPr>
              <w:ind w:firstLine="567"/>
              <w:jc w:val="both"/>
              <w:rPr>
                <w:sz w:val="22"/>
                <w:szCs w:val="22"/>
                <w:lang w:val="lv-LV" w:eastAsia="lv-LV"/>
              </w:rPr>
            </w:pPr>
          </w:p>
        </w:tc>
        <w:tc>
          <w:tcPr>
            <w:tcW w:w="3680" w:type="dxa"/>
          </w:tcPr>
          <w:p w:rsidR="0008076C" w:rsidRPr="0008076C" w:rsidRDefault="0008076C" w:rsidP="00111DF4">
            <w:pPr>
              <w:spacing w:before="100" w:beforeAutospacing="1" w:after="100" w:afterAutospacing="1"/>
              <w:jc w:val="both"/>
              <w:rPr>
                <w:color w:val="000000"/>
                <w:sz w:val="22"/>
                <w:szCs w:val="22"/>
                <w:lang w:val="lv-LV" w:eastAsia="lv-LV"/>
              </w:rPr>
            </w:pPr>
            <w:r w:rsidRPr="007149A2">
              <w:rPr>
                <w:color w:val="000000"/>
                <w:sz w:val="22"/>
                <w:szCs w:val="22"/>
                <w:lang w:val="lv-LV" w:eastAsia="lv-LV"/>
              </w:rPr>
              <w:t>Likums stājas spēkā 2014.gada 1.janvārī.</w:t>
            </w:r>
          </w:p>
        </w:tc>
        <w:tc>
          <w:tcPr>
            <w:tcW w:w="709" w:type="dxa"/>
          </w:tcPr>
          <w:p w:rsidR="0008076C" w:rsidRPr="005960AD" w:rsidRDefault="0008076C" w:rsidP="00111DF4">
            <w:pPr>
              <w:ind w:left="-578" w:firstLine="567"/>
              <w:jc w:val="center"/>
              <w:rPr>
                <w:b/>
                <w:sz w:val="22"/>
                <w:szCs w:val="22"/>
                <w:lang w:val="lv-LV"/>
              </w:rPr>
            </w:pPr>
          </w:p>
        </w:tc>
        <w:tc>
          <w:tcPr>
            <w:tcW w:w="3765" w:type="dxa"/>
          </w:tcPr>
          <w:p w:rsidR="0008076C" w:rsidRPr="00970F44" w:rsidRDefault="0008076C" w:rsidP="00111DF4">
            <w:pPr>
              <w:jc w:val="both"/>
              <w:rPr>
                <w:sz w:val="22"/>
                <w:szCs w:val="22"/>
                <w:lang w:val="lv-LV"/>
              </w:rPr>
            </w:pPr>
          </w:p>
        </w:tc>
        <w:tc>
          <w:tcPr>
            <w:tcW w:w="1418" w:type="dxa"/>
          </w:tcPr>
          <w:p w:rsidR="0008076C" w:rsidRPr="00E24DFD" w:rsidRDefault="0008076C" w:rsidP="00111DF4">
            <w:pPr>
              <w:ind w:firstLine="567"/>
              <w:jc w:val="both"/>
              <w:rPr>
                <w:sz w:val="22"/>
                <w:szCs w:val="22"/>
                <w:lang w:val="lv-LV"/>
              </w:rPr>
            </w:pPr>
          </w:p>
        </w:tc>
        <w:tc>
          <w:tcPr>
            <w:tcW w:w="1418" w:type="dxa"/>
          </w:tcPr>
          <w:p w:rsidR="0008076C" w:rsidRPr="00E24DFD" w:rsidRDefault="0008076C" w:rsidP="00111DF4">
            <w:pPr>
              <w:ind w:firstLine="567"/>
              <w:jc w:val="both"/>
              <w:rPr>
                <w:sz w:val="22"/>
                <w:szCs w:val="22"/>
                <w:lang w:val="lv-LV"/>
              </w:rPr>
            </w:pPr>
          </w:p>
        </w:tc>
      </w:tr>
    </w:tbl>
    <w:p w:rsidR="00111102" w:rsidRPr="0008076C" w:rsidRDefault="00111102">
      <w:pPr>
        <w:rPr>
          <w:lang w:val="lv-LV"/>
        </w:rPr>
      </w:pPr>
    </w:p>
    <w:sectPr w:rsidR="00111102" w:rsidRPr="0008076C" w:rsidSect="0008076C">
      <w:head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B56" w:rsidRDefault="00AC3B56" w:rsidP="00AC3B56">
      <w:r>
        <w:separator/>
      </w:r>
    </w:p>
  </w:endnote>
  <w:endnote w:type="continuationSeparator" w:id="0">
    <w:p w:rsidR="00AC3B56" w:rsidRDefault="00AC3B56" w:rsidP="00AC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Heavy Heap"/>
    <w:panose1 w:val="02020803070505020304"/>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B56" w:rsidRDefault="00AC3B56" w:rsidP="00AC3B56">
      <w:r>
        <w:separator/>
      </w:r>
    </w:p>
  </w:footnote>
  <w:footnote w:type="continuationSeparator" w:id="0">
    <w:p w:rsidR="00AC3B56" w:rsidRDefault="00AC3B56" w:rsidP="00AC3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686227"/>
      <w:docPartObj>
        <w:docPartGallery w:val="Page Numbers (Top of Page)"/>
        <w:docPartUnique/>
      </w:docPartObj>
    </w:sdtPr>
    <w:sdtEndPr>
      <w:rPr>
        <w:noProof/>
      </w:rPr>
    </w:sdtEndPr>
    <w:sdtContent>
      <w:p w:rsidR="00AC3B56" w:rsidRDefault="00AC3B56">
        <w:pPr>
          <w:pStyle w:val="Header"/>
          <w:jc w:val="right"/>
        </w:pPr>
        <w:r>
          <w:fldChar w:fldCharType="begin"/>
        </w:r>
        <w:r>
          <w:instrText xml:space="preserve"> PAGE   \* MERGEFORMAT </w:instrText>
        </w:r>
        <w:r>
          <w:fldChar w:fldCharType="separate"/>
        </w:r>
        <w:r w:rsidR="00EE78BA">
          <w:rPr>
            <w:noProof/>
          </w:rPr>
          <w:t>5</w:t>
        </w:r>
        <w:r>
          <w:rPr>
            <w:noProof/>
          </w:rPr>
          <w:fldChar w:fldCharType="end"/>
        </w:r>
      </w:p>
    </w:sdtContent>
  </w:sdt>
  <w:p w:rsidR="00AC3B56" w:rsidRDefault="00AC3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17A5"/>
    <w:multiLevelType w:val="hybridMultilevel"/>
    <w:tmpl w:val="C812DE70"/>
    <w:lvl w:ilvl="0" w:tplc="7C427E96">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51F7B8A"/>
    <w:multiLevelType w:val="hybridMultilevel"/>
    <w:tmpl w:val="3176CF92"/>
    <w:lvl w:ilvl="0" w:tplc="F18085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6C"/>
    <w:rsid w:val="00004944"/>
    <w:rsid w:val="0008076C"/>
    <w:rsid w:val="00095E74"/>
    <w:rsid w:val="000C3108"/>
    <w:rsid w:val="000C68EB"/>
    <w:rsid w:val="00111102"/>
    <w:rsid w:val="00131627"/>
    <w:rsid w:val="00155272"/>
    <w:rsid w:val="002422C3"/>
    <w:rsid w:val="003361D5"/>
    <w:rsid w:val="0038572D"/>
    <w:rsid w:val="003F62E1"/>
    <w:rsid w:val="007970E4"/>
    <w:rsid w:val="0088374E"/>
    <w:rsid w:val="008D2C89"/>
    <w:rsid w:val="00A34B51"/>
    <w:rsid w:val="00A47E92"/>
    <w:rsid w:val="00AC3B56"/>
    <w:rsid w:val="00AD4DD3"/>
    <w:rsid w:val="00B04579"/>
    <w:rsid w:val="00CA5596"/>
    <w:rsid w:val="00D54B97"/>
    <w:rsid w:val="00DC2D1C"/>
    <w:rsid w:val="00E335F3"/>
    <w:rsid w:val="00ED1F81"/>
    <w:rsid w:val="00EE78BA"/>
    <w:rsid w:val="00F224AD"/>
    <w:rsid w:val="00F22C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6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076C"/>
    <w:pPr>
      <w:keepNext/>
      <w:jc w:val="center"/>
      <w:outlineLvl w:val="0"/>
    </w:pPr>
    <w:rPr>
      <w:b/>
      <w:bCs/>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76C"/>
    <w:rPr>
      <w:rFonts w:ascii="Times New Roman" w:eastAsia="Times New Roman" w:hAnsi="Times New Roman" w:cs="Times New Roman"/>
      <w:b/>
      <w:bCs/>
      <w:iCs/>
      <w:sz w:val="24"/>
      <w:szCs w:val="24"/>
    </w:rPr>
  </w:style>
  <w:style w:type="paragraph" w:styleId="Title">
    <w:name w:val="Title"/>
    <w:basedOn w:val="Normal"/>
    <w:link w:val="TitleChar"/>
    <w:qFormat/>
    <w:rsid w:val="0008076C"/>
    <w:pPr>
      <w:jc w:val="center"/>
    </w:pPr>
    <w:rPr>
      <w:b/>
      <w:szCs w:val="20"/>
      <w:lang w:val="lv-LV"/>
    </w:rPr>
  </w:style>
  <w:style w:type="character" w:customStyle="1" w:styleId="TitleChar">
    <w:name w:val="Title Char"/>
    <w:basedOn w:val="DefaultParagraphFont"/>
    <w:link w:val="Title"/>
    <w:rsid w:val="0008076C"/>
    <w:rPr>
      <w:rFonts w:ascii="Times New Roman" w:eastAsia="Times New Roman" w:hAnsi="Times New Roman" w:cs="Times New Roman"/>
      <w:b/>
      <w:sz w:val="24"/>
      <w:szCs w:val="20"/>
    </w:rPr>
  </w:style>
  <w:style w:type="character" w:styleId="Hyperlink">
    <w:name w:val="Hyperlink"/>
    <w:uiPriority w:val="99"/>
    <w:rsid w:val="0008076C"/>
    <w:rPr>
      <w:color w:val="0000FF"/>
      <w:u w:val="single"/>
    </w:rPr>
  </w:style>
  <w:style w:type="paragraph" w:customStyle="1" w:styleId="tv2131">
    <w:name w:val="tv2131"/>
    <w:basedOn w:val="Normal"/>
    <w:rsid w:val="000C68EB"/>
    <w:pPr>
      <w:spacing w:line="360" w:lineRule="auto"/>
      <w:ind w:firstLine="300"/>
    </w:pPr>
    <w:rPr>
      <w:color w:val="414142"/>
      <w:sz w:val="20"/>
      <w:szCs w:val="20"/>
      <w:lang w:val="lv-LV" w:eastAsia="lv-LV"/>
    </w:rPr>
  </w:style>
  <w:style w:type="character" w:customStyle="1" w:styleId="fontsize21">
    <w:name w:val="fontsize21"/>
    <w:basedOn w:val="DefaultParagraphFont"/>
    <w:rsid w:val="000C68EB"/>
    <w:rPr>
      <w:b w:val="0"/>
      <w:bCs w:val="0"/>
      <w:i/>
      <w:iCs/>
    </w:rPr>
  </w:style>
  <w:style w:type="paragraph" w:styleId="ListParagraph">
    <w:name w:val="List Paragraph"/>
    <w:basedOn w:val="Normal"/>
    <w:uiPriority w:val="34"/>
    <w:qFormat/>
    <w:rsid w:val="00004944"/>
    <w:pPr>
      <w:ind w:left="720"/>
      <w:contextualSpacing/>
    </w:pPr>
    <w:rPr>
      <w:rFonts w:ascii="Times New Roman Bold" w:eastAsia="Cambria" w:hAnsi="Times New Roman Bold"/>
      <w:b/>
      <w:kern w:val="32"/>
    </w:rPr>
  </w:style>
  <w:style w:type="paragraph" w:styleId="Header">
    <w:name w:val="header"/>
    <w:basedOn w:val="Normal"/>
    <w:link w:val="HeaderChar"/>
    <w:uiPriority w:val="99"/>
    <w:unhideWhenUsed/>
    <w:rsid w:val="00AC3B56"/>
    <w:pPr>
      <w:tabs>
        <w:tab w:val="center" w:pos="4153"/>
        <w:tab w:val="right" w:pos="8306"/>
      </w:tabs>
    </w:pPr>
  </w:style>
  <w:style w:type="character" w:customStyle="1" w:styleId="HeaderChar">
    <w:name w:val="Header Char"/>
    <w:basedOn w:val="DefaultParagraphFont"/>
    <w:link w:val="Header"/>
    <w:uiPriority w:val="99"/>
    <w:rsid w:val="00AC3B5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C3B56"/>
    <w:pPr>
      <w:tabs>
        <w:tab w:val="center" w:pos="4153"/>
        <w:tab w:val="right" w:pos="8306"/>
      </w:tabs>
    </w:pPr>
  </w:style>
  <w:style w:type="character" w:customStyle="1" w:styleId="FooterChar">
    <w:name w:val="Footer Char"/>
    <w:basedOn w:val="DefaultParagraphFont"/>
    <w:link w:val="Footer"/>
    <w:uiPriority w:val="99"/>
    <w:rsid w:val="00AC3B5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34B51"/>
    <w:rPr>
      <w:rFonts w:ascii="Tahoma" w:hAnsi="Tahoma" w:cs="Tahoma"/>
      <w:sz w:val="16"/>
      <w:szCs w:val="16"/>
    </w:rPr>
  </w:style>
  <w:style w:type="character" w:customStyle="1" w:styleId="BalloonTextChar">
    <w:name w:val="Balloon Text Char"/>
    <w:basedOn w:val="DefaultParagraphFont"/>
    <w:link w:val="BalloonText"/>
    <w:uiPriority w:val="99"/>
    <w:semiHidden/>
    <w:rsid w:val="00A34B5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6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076C"/>
    <w:pPr>
      <w:keepNext/>
      <w:jc w:val="center"/>
      <w:outlineLvl w:val="0"/>
    </w:pPr>
    <w:rPr>
      <w:b/>
      <w:bCs/>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76C"/>
    <w:rPr>
      <w:rFonts w:ascii="Times New Roman" w:eastAsia="Times New Roman" w:hAnsi="Times New Roman" w:cs="Times New Roman"/>
      <w:b/>
      <w:bCs/>
      <w:iCs/>
      <w:sz w:val="24"/>
      <w:szCs w:val="24"/>
    </w:rPr>
  </w:style>
  <w:style w:type="paragraph" w:styleId="Title">
    <w:name w:val="Title"/>
    <w:basedOn w:val="Normal"/>
    <w:link w:val="TitleChar"/>
    <w:qFormat/>
    <w:rsid w:val="0008076C"/>
    <w:pPr>
      <w:jc w:val="center"/>
    </w:pPr>
    <w:rPr>
      <w:b/>
      <w:szCs w:val="20"/>
      <w:lang w:val="lv-LV"/>
    </w:rPr>
  </w:style>
  <w:style w:type="character" w:customStyle="1" w:styleId="TitleChar">
    <w:name w:val="Title Char"/>
    <w:basedOn w:val="DefaultParagraphFont"/>
    <w:link w:val="Title"/>
    <w:rsid w:val="0008076C"/>
    <w:rPr>
      <w:rFonts w:ascii="Times New Roman" w:eastAsia="Times New Roman" w:hAnsi="Times New Roman" w:cs="Times New Roman"/>
      <w:b/>
      <w:sz w:val="24"/>
      <w:szCs w:val="20"/>
    </w:rPr>
  </w:style>
  <w:style w:type="character" w:styleId="Hyperlink">
    <w:name w:val="Hyperlink"/>
    <w:uiPriority w:val="99"/>
    <w:rsid w:val="0008076C"/>
    <w:rPr>
      <w:color w:val="0000FF"/>
      <w:u w:val="single"/>
    </w:rPr>
  </w:style>
  <w:style w:type="paragraph" w:customStyle="1" w:styleId="tv2131">
    <w:name w:val="tv2131"/>
    <w:basedOn w:val="Normal"/>
    <w:rsid w:val="000C68EB"/>
    <w:pPr>
      <w:spacing w:line="360" w:lineRule="auto"/>
      <w:ind w:firstLine="300"/>
    </w:pPr>
    <w:rPr>
      <w:color w:val="414142"/>
      <w:sz w:val="20"/>
      <w:szCs w:val="20"/>
      <w:lang w:val="lv-LV" w:eastAsia="lv-LV"/>
    </w:rPr>
  </w:style>
  <w:style w:type="character" w:customStyle="1" w:styleId="fontsize21">
    <w:name w:val="fontsize21"/>
    <w:basedOn w:val="DefaultParagraphFont"/>
    <w:rsid w:val="000C68EB"/>
    <w:rPr>
      <w:b w:val="0"/>
      <w:bCs w:val="0"/>
      <w:i/>
      <w:iCs/>
    </w:rPr>
  </w:style>
  <w:style w:type="paragraph" w:styleId="ListParagraph">
    <w:name w:val="List Paragraph"/>
    <w:basedOn w:val="Normal"/>
    <w:uiPriority w:val="34"/>
    <w:qFormat/>
    <w:rsid w:val="00004944"/>
    <w:pPr>
      <w:ind w:left="720"/>
      <w:contextualSpacing/>
    </w:pPr>
    <w:rPr>
      <w:rFonts w:ascii="Times New Roman Bold" w:eastAsia="Cambria" w:hAnsi="Times New Roman Bold"/>
      <w:b/>
      <w:kern w:val="32"/>
    </w:rPr>
  </w:style>
  <w:style w:type="paragraph" w:styleId="Header">
    <w:name w:val="header"/>
    <w:basedOn w:val="Normal"/>
    <w:link w:val="HeaderChar"/>
    <w:uiPriority w:val="99"/>
    <w:unhideWhenUsed/>
    <w:rsid w:val="00AC3B56"/>
    <w:pPr>
      <w:tabs>
        <w:tab w:val="center" w:pos="4153"/>
        <w:tab w:val="right" w:pos="8306"/>
      </w:tabs>
    </w:pPr>
  </w:style>
  <w:style w:type="character" w:customStyle="1" w:styleId="HeaderChar">
    <w:name w:val="Header Char"/>
    <w:basedOn w:val="DefaultParagraphFont"/>
    <w:link w:val="Header"/>
    <w:uiPriority w:val="99"/>
    <w:rsid w:val="00AC3B5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C3B56"/>
    <w:pPr>
      <w:tabs>
        <w:tab w:val="center" w:pos="4153"/>
        <w:tab w:val="right" w:pos="8306"/>
      </w:tabs>
    </w:pPr>
  </w:style>
  <w:style w:type="character" w:customStyle="1" w:styleId="FooterChar">
    <w:name w:val="Footer Char"/>
    <w:basedOn w:val="DefaultParagraphFont"/>
    <w:link w:val="Footer"/>
    <w:uiPriority w:val="99"/>
    <w:rsid w:val="00AC3B5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34B51"/>
    <w:rPr>
      <w:rFonts w:ascii="Tahoma" w:hAnsi="Tahoma" w:cs="Tahoma"/>
      <w:sz w:val="16"/>
      <w:szCs w:val="16"/>
    </w:rPr>
  </w:style>
  <w:style w:type="character" w:customStyle="1" w:styleId="BalloonTextChar">
    <w:name w:val="Balloon Text Char"/>
    <w:basedOn w:val="DefaultParagraphFont"/>
    <w:link w:val="BalloonText"/>
    <w:uiPriority w:val="99"/>
    <w:semiHidden/>
    <w:rsid w:val="00A34B5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5514">
      <w:bodyDiv w:val="1"/>
      <w:marLeft w:val="0"/>
      <w:marRight w:val="0"/>
      <w:marTop w:val="0"/>
      <w:marBottom w:val="0"/>
      <w:divBdr>
        <w:top w:val="none" w:sz="0" w:space="0" w:color="auto"/>
        <w:left w:val="none" w:sz="0" w:space="0" w:color="auto"/>
        <w:bottom w:val="none" w:sz="0" w:space="0" w:color="auto"/>
        <w:right w:val="none" w:sz="0" w:space="0" w:color="auto"/>
      </w:divBdr>
      <w:divsChild>
        <w:div w:id="256141283">
          <w:marLeft w:val="0"/>
          <w:marRight w:val="0"/>
          <w:marTop w:val="0"/>
          <w:marBottom w:val="0"/>
          <w:divBdr>
            <w:top w:val="none" w:sz="0" w:space="0" w:color="auto"/>
            <w:left w:val="none" w:sz="0" w:space="0" w:color="auto"/>
            <w:bottom w:val="none" w:sz="0" w:space="0" w:color="auto"/>
            <w:right w:val="none" w:sz="0" w:space="0" w:color="auto"/>
          </w:divBdr>
          <w:divsChild>
            <w:div w:id="813260607">
              <w:marLeft w:val="0"/>
              <w:marRight w:val="0"/>
              <w:marTop w:val="0"/>
              <w:marBottom w:val="0"/>
              <w:divBdr>
                <w:top w:val="none" w:sz="0" w:space="0" w:color="auto"/>
                <w:left w:val="none" w:sz="0" w:space="0" w:color="auto"/>
                <w:bottom w:val="none" w:sz="0" w:space="0" w:color="auto"/>
                <w:right w:val="none" w:sz="0" w:space="0" w:color="auto"/>
              </w:divBdr>
              <w:divsChild>
                <w:div w:id="560364554">
                  <w:marLeft w:val="0"/>
                  <w:marRight w:val="0"/>
                  <w:marTop w:val="0"/>
                  <w:marBottom w:val="0"/>
                  <w:divBdr>
                    <w:top w:val="none" w:sz="0" w:space="0" w:color="auto"/>
                    <w:left w:val="none" w:sz="0" w:space="0" w:color="auto"/>
                    <w:bottom w:val="none" w:sz="0" w:space="0" w:color="auto"/>
                    <w:right w:val="none" w:sz="0" w:space="0" w:color="auto"/>
                  </w:divBdr>
                  <w:divsChild>
                    <w:div w:id="1919360106">
                      <w:marLeft w:val="0"/>
                      <w:marRight w:val="0"/>
                      <w:marTop w:val="0"/>
                      <w:marBottom w:val="0"/>
                      <w:divBdr>
                        <w:top w:val="none" w:sz="0" w:space="0" w:color="auto"/>
                        <w:left w:val="none" w:sz="0" w:space="0" w:color="auto"/>
                        <w:bottom w:val="none" w:sz="0" w:space="0" w:color="auto"/>
                        <w:right w:val="none" w:sz="0" w:space="0" w:color="auto"/>
                      </w:divBdr>
                      <w:divsChild>
                        <w:div w:id="782504809">
                          <w:marLeft w:val="0"/>
                          <w:marRight w:val="0"/>
                          <w:marTop w:val="0"/>
                          <w:marBottom w:val="0"/>
                          <w:divBdr>
                            <w:top w:val="none" w:sz="0" w:space="0" w:color="auto"/>
                            <w:left w:val="none" w:sz="0" w:space="0" w:color="auto"/>
                            <w:bottom w:val="none" w:sz="0" w:space="0" w:color="auto"/>
                            <w:right w:val="none" w:sz="0" w:space="0" w:color="auto"/>
                          </w:divBdr>
                          <w:divsChild>
                            <w:div w:id="14956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435899">
      <w:bodyDiv w:val="1"/>
      <w:marLeft w:val="0"/>
      <w:marRight w:val="0"/>
      <w:marTop w:val="0"/>
      <w:marBottom w:val="0"/>
      <w:divBdr>
        <w:top w:val="none" w:sz="0" w:space="0" w:color="auto"/>
        <w:left w:val="none" w:sz="0" w:space="0" w:color="auto"/>
        <w:bottom w:val="none" w:sz="0" w:space="0" w:color="auto"/>
        <w:right w:val="none" w:sz="0" w:space="0" w:color="auto"/>
      </w:divBdr>
      <w:divsChild>
        <w:div w:id="1832481394">
          <w:marLeft w:val="0"/>
          <w:marRight w:val="0"/>
          <w:marTop w:val="0"/>
          <w:marBottom w:val="0"/>
          <w:divBdr>
            <w:top w:val="none" w:sz="0" w:space="0" w:color="auto"/>
            <w:left w:val="none" w:sz="0" w:space="0" w:color="auto"/>
            <w:bottom w:val="none" w:sz="0" w:space="0" w:color="auto"/>
            <w:right w:val="none" w:sz="0" w:space="0" w:color="auto"/>
          </w:divBdr>
          <w:divsChild>
            <w:div w:id="1046444170">
              <w:marLeft w:val="0"/>
              <w:marRight w:val="0"/>
              <w:marTop w:val="0"/>
              <w:marBottom w:val="0"/>
              <w:divBdr>
                <w:top w:val="none" w:sz="0" w:space="0" w:color="auto"/>
                <w:left w:val="none" w:sz="0" w:space="0" w:color="auto"/>
                <w:bottom w:val="none" w:sz="0" w:space="0" w:color="auto"/>
                <w:right w:val="none" w:sz="0" w:space="0" w:color="auto"/>
              </w:divBdr>
              <w:divsChild>
                <w:div w:id="1614094029">
                  <w:marLeft w:val="0"/>
                  <w:marRight w:val="0"/>
                  <w:marTop w:val="0"/>
                  <w:marBottom w:val="0"/>
                  <w:divBdr>
                    <w:top w:val="none" w:sz="0" w:space="0" w:color="auto"/>
                    <w:left w:val="none" w:sz="0" w:space="0" w:color="auto"/>
                    <w:bottom w:val="none" w:sz="0" w:space="0" w:color="auto"/>
                    <w:right w:val="none" w:sz="0" w:space="0" w:color="auto"/>
                  </w:divBdr>
                  <w:divsChild>
                    <w:div w:id="809445781">
                      <w:marLeft w:val="0"/>
                      <w:marRight w:val="0"/>
                      <w:marTop w:val="0"/>
                      <w:marBottom w:val="0"/>
                      <w:divBdr>
                        <w:top w:val="none" w:sz="0" w:space="0" w:color="auto"/>
                        <w:left w:val="none" w:sz="0" w:space="0" w:color="auto"/>
                        <w:bottom w:val="none" w:sz="0" w:space="0" w:color="auto"/>
                        <w:right w:val="none" w:sz="0" w:space="0" w:color="auto"/>
                      </w:divBdr>
                      <w:divsChild>
                        <w:div w:id="2059160827">
                          <w:marLeft w:val="0"/>
                          <w:marRight w:val="0"/>
                          <w:marTop w:val="0"/>
                          <w:marBottom w:val="0"/>
                          <w:divBdr>
                            <w:top w:val="none" w:sz="0" w:space="0" w:color="auto"/>
                            <w:left w:val="none" w:sz="0" w:space="0" w:color="auto"/>
                            <w:bottom w:val="none" w:sz="0" w:space="0" w:color="auto"/>
                            <w:right w:val="none" w:sz="0" w:space="0" w:color="auto"/>
                          </w:divBdr>
                          <w:divsChild>
                            <w:div w:id="4963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286860">
      <w:bodyDiv w:val="1"/>
      <w:marLeft w:val="0"/>
      <w:marRight w:val="0"/>
      <w:marTop w:val="0"/>
      <w:marBottom w:val="0"/>
      <w:divBdr>
        <w:top w:val="none" w:sz="0" w:space="0" w:color="auto"/>
        <w:left w:val="none" w:sz="0" w:space="0" w:color="auto"/>
        <w:bottom w:val="none" w:sz="0" w:space="0" w:color="auto"/>
        <w:right w:val="none" w:sz="0" w:space="0" w:color="auto"/>
      </w:divBdr>
      <w:divsChild>
        <w:div w:id="1684282835">
          <w:marLeft w:val="0"/>
          <w:marRight w:val="0"/>
          <w:marTop w:val="0"/>
          <w:marBottom w:val="0"/>
          <w:divBdr>
            <w:top w:val="none" w:sz="0" w:space="0" w:color="auto"/>
            <w:left w:val="none" w:sz="0" w:space="0" w:color="auto"/>
            <w:bottom w:val="none" w:sz="0" w:space="0" w:color="auto"/>
            <w:right w:val="none" w:sz="0" w:space="0" w:color="auto"/>
          </w:divBdr>
          <w:divsChild>
            <w:div w:id="1627159503">
              <w:marLeft w:val="0"/>
              <w:marRight w:val="0"/>
              <w:marTop w:val="0"/>
              <w:marBottom w:val="0"/>
              <w:divBdr>
                <w:top w:val="none" w:sz="0" w:space="0" w:color="auto"/>
                <w:left w:val="none" w:sz="0" w:space="0" w:color="auto"/>
                <w:bottom w:val="none" w:sz="0" w:space="0" w:color="auto"/>
                <w:right w:val="none" w:sz="0" w:space="0" w:color="auto"/>
              </w:divBdr>
              <w:divsChild>
                <w:div w:id="225577600">
                  <w:marLeft w:val="0"/>
                  <w:marRight w:val="0"/>
                  <w:marTop w:val="0"/>
                  <w:marBottom w:val="0"/>
                  <w:divBdr>
                    <w:top w:val="none" w:sz="0" w:space="0" w:color="auto"/>
                    <w:left w:val="none" w:sz="0" w:space="0" w:color="auto"/>
                    <w:bottom w:val="none" w:sz="0" w:space="0" w:color="auto"/>
                    <w:right w:val="none" w:sz="0" w:space="0" w:color="auto"/>
                  </w:divBdr>
                  <w:divsChild>
                    <w:div w:id="860438589">
                      <w:marLeft w:val="0"/>
                      <w:marRight w:val="0"/>
                      <w:marTop w:val="0"/>
                      <w:marBottom w:val="0"/>
                      <w:divBdr>
                        <w:top w:val="none" w:sz="0" w:space="0" w:color="auto"/>
                        <w:left w:val="none" w:sz="0" w:space="0" w:color="auto"/>
                        <w:bottom w:val="none" w:sz="0" w:space="0" w:color="auto"/>
                        <w:right w:val="none" w:sz="0" w:space="0" w:color="auto"/>
                      </w:divBdr>
                      <w:divsChild>
                        <w:div w:id="191309034">
                          <w:marLeft w:val="0"/>
                          <w:marRight w:val="0"/>
                          <w:marTop w:val="0"/>
                          <w:marBottom w:val="0"/>
                          <w:divBdr>
                            <w:top w:val="none" w:sz="0" w:space="0" w:color="auto"/>
                            <w:left w:val="none" w:sz="0" w:space="0" w:color="auto"/>
                            <w:bottom w:val="none" w:sz="0" w:space="0" w:color="auto"/>
                            <w:right w:val="none" w:sz="0" w:space="0" w:color="auto"/>
                          </w:divBdr>
                          <w:divsChild>
                            <w:div w:id="19387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917128">
      <w:bodyDiv w:val="1"/>
      <w:marLeft w:val="0"/>
      <w:marRight w:val="0"/>
      <w:marTop w:val="0"/>
      <w:marBottom w:val="0"/>
      <w:divBdr>
        <w:top w:val="none" w:sz="0" w:space="0" w:color="auto"/>
        <w:left w:val="none" w:sz="0" w:space="0" w:color="auto"/>
        <w:bottom w:val="none" w:sz="0" w:space="0" w:color="auto"/>
        <w:right w:val="none" w:sz="0" w:space="0" w:color="auto"/>
      </w:divBdr>
      <w:divsChild>
        <w:div w:id="1246186027">
          <w:marLeft w:val="0"/>
          <w:marRight w:val="0"/>
          <w:marTop w:val="0"/>
          <w:marBottom w:val="0"/>
          <w:divBdr>
            <w:top w:val="none" w:sz="0" w:space="0" w:color="auto"/>
            <w:left w:val="none" w:sz="0" w:space="0" w:color="auto"/>
            <w:bottom w:val="none" w:sz="0" w:space="0" w:color="auto"/>
            <w:right w:val="none" w:sz="0" w:space="0" w:color="auto"/>
          </w:divBdr>
          <w:divsChild>
            <w:div w:id="415830416">
              <w:marLeft w:val="0"/>
              <w:marRight w:val="0"/>
              <w:marTop w:val="0"/>
              <w:marBottom w:val="0"/>
              <w:divBdr>
                <w:top w:val="none" w:sz="0" w:space="0" w:color="auto"/>
                <w:left w:val="none" w:sz="0" w:space="0" w:color="auto"/>
                <w:bottom w:val="none" w:sz="0" w:space="0" w:color="auto"/>
                <w:right w:val="none" w:sz="0" w:space="0" w:color="auto"/>
              </w:divBdr>
              <w:divsChild>
                <w:div w:id="1791705420">
                  <w:marLeft w:val="0"/>
                  <w:marRight w:val="0"/>
                  <w:marTop w:val="0"/>
                  <w:marBottom w:val="0"/>
                  <w:divBdr>
                    <w:top w:val="none" w:sz="0" w:space="0" w:color="auto"/>
                    <w:left w:val="none" w:sz="0" w:space="0" w:color="auto"/>
                    <w:bottom w:val="none" w:sz="0" w:space="0" w:color="auto"/>
                    <w:right w:val="none" w:sz="0" w:space="0" w:color="auto"/>
                  </w:divBdr>
                  <w:divsChild>
                    <w:div w:id="985281032">
                      <w:marLeft w:val="0"/>
                      <w:marRight w:val="0"/>
                      <w:marTop w:val="0"/>
                      <w:marBottom w:val="0"/>
                      <w:divBdr>
                        <w:top w:val="none" w:sz="0" w:space="0" w:color="auto"/>
                        <w:left w:val="none" w:sz="0" w:space="0" w:color="auto"/>
                        <w:bottom w:val="none" w:sz="0" w:space="0" w:color="auto"/>
                        <w:right w:val="none" w:sz="0" w:space="0" w:color="auto"/>
                      </w:divBdr>
                      <w:divsChild>
                        <w:div w:id="648561460">
                          <w:marLeft w:val="0"/>
                          <w:marRight w:val="0"/>
                          <w:marTop w:val="0"/>
                          <w:marBottom w:val="0"/>
                          <w:divBdr>
                            <w:top w:val="none" w:sz="0" w:space="0" w:color="auto"/>
                            <w:left w:val="none" w:sz="0" w:space="0" w:color="auto"/>
                            <w:bottom w:val="none" w:sz="0" w:space="0" w:color="auto"/>
                            <w:right w:val="none" w:sz="0" w:space="0" w:color="auto"/>
                          </w:divBdr>
                          <w:divsChild>
                            <w:div w:id="1309020772">
                              <w:marLeft w:val="0"/>
                              <w:marRight w:val="0"/>
                              <w:marTop w:val="0"/>
                              <w:marBottom w:val="0"/>
                              <w:divBdr>
                                <w:top w:val="none" w:sz="0" w:space="0" w:color="auto"/>
                                <w:left w:val="none" w:sz="0" w:space="0" w:color="auto"/>
                                <w:bottom w:val="none" w:sz="0" w:space="0" w:color="auto"/>
                                <w:right w:val="none" w:sz="0" w:space="0" w:color="auto"/>
                              </w:divBdr>
                              <w:divsChild>
                                <w:div w:id="7158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530093">
      <w:bodyDiv w:val="1"/>
      <w:marLeft w:val="0"/>
      <w:marRight w:val="0"/>
      <w:marTop w:val="0"/>
      <w:marBottom w:val="0"/>
      <w:divBdr>
        <w:top w:val="none" w:sz="0" w:space="0" w:color="auto"/>
        <w:left w:val="none" w:sz="0" w:space="0" w:color="auto"/>
        <w:bottom w:val="none" w:sz="0" w:space="0" w:color="auto"/>
        <w:right w:val="none" w:sz="0" w:space="0" w:color="auto"/>
      </w:divBdr>
      <w:divsChild>
        <w:div w:id="1710647643">
          <w:marLeft w:val="0"/>
          <w:marRight w:val="0"/>
          <w:marTop w:val="0"/>
          <w:marBottom w:val="0"/>
          <w:divBdr>
            <w:top w:val="none" w:sz="0" w:space="0" w:color="auto"/>
            <w:left w:val="none" w:sz="0" w:space="0" w:color="auto"/>
            <w:bottom w:val="none" w:sz="0" w:space="0" w:color="auto"/>
            <w:right w:val="none" w:sz="0" w:space="0" w:color="auto"/>
          </w:divBdr>
          <w:divsChild>
            <w:div w:id="1196843691">
              <w:marLeft w:val="0"/>
              <w:marRight w:val="0"/>
              <w:marTop w:val="0"/>
              <w:marBottom w:val="0"/>
              <w:divBdr>
                <w:top w:val="none" w:sz="0" w:space="0" w:color="auto"/>
                <w:left w:val="none" w:sz="0" w:space="0" w:color="auto"/>
                <w:bottom w:val="none" w:sz="0" w:space="0" w:color="auto"/>
                <w:right w:val="none" w:sz="0" w:space="0" w:color="auto"/>
              </w:divBdr>
              <w:divsChild>
                <w:div w:id="667950284">
                  <w:marLeft w:val="0"/>
                  <w:marRight w:val="0"/>
                  <w:marTop w:val="0"/>
                  <w:marBottom w:val="0"/>
                  <w:divBdr>
                    <w:top w:val="none" w:sz="0" w:space="0" w:color="auto"/>
                    <w:left w:val="none" w:sz="0" w:space="0" w:color="auto"/>
                    <w:bottom w:val="none" w:sz="0" w:space="0" w:color="auto"/>
                    <w:right w:val="none" w:sz="0" w:space="0" w:color="auto"/>
                  </w:divBdr>
                  <w:divsChild>
                    <w:div w:id="141972257">
                      <w:marLeft w:val="0"/>
                      <w:marRight w:val="0"/>
                      <w:marTop w:val="0"/>
                      <w:marBottom w:val="0"/>
                      <w:divBdr>
                        <w:top w:val="none" w:sz="0" w:space="0" w:color="auto"/>
                        <w:left w:val="none" w:sz="0" w:space="0" w:color="auto"/>
                        <w:bottom w:val="none" w:sz="0" w:space="0" w:color="auto"/>
                        <w:right w:val="none" w:sz="0" w:space="0" w:color="auto"/>
                      </w:divBdr>
                      <w:divsChild>
                        <w:div w:id="1482769240">
                          <w:marLeft w:val="0"/>
                          <w:marRight w:val="0"/>
                          <w:marTop w:val="0"/>
                          <w:marBottom w:val="0"/>
                          <w:divBdr>
                            <w:top w:val="none" w:sz="0" w:space="0" w:color="auto"/>
                            <w:left w:val="none" w:sz="0" w:space="0" w:color="auto"/>
                            <w:bottom w:val="none" w:sz="0" w:space="0" w:color="auto"/>
                            <w:right w:val="none" w:sz="0" w:space="0" w:color="auto"/>
                          </w:divBdr>
                          <w:divsChild>
                            <w:div w:id="5415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403631">
      <w:bodyDiv w:val="1"/>
      <w:marLeft w:val="0"/>
      <w:marRight w:val="0"/>
      <w:marTop w:val="0"/>
      <w:marBottom w:val="0"/>
      <w:divBdr>
        <w:top w:val="none" w:sz="0" w:space="0" w:color="auto"/>
        <w:left w:val="none" w:sz="0" w:space="0" w:color="auto"/>
        <w:bottom w:val="none" w:sz="0" w:space="0" w:color="auto"/>
        <w:right w:val="none" w:sz="0" w:space="0" w:color="auto"/>
      </w:divBdr>
      <w:divsChild>
        <w:div w:id="1121729837">
          <w:marLeft w:val="0"/>
          <w:marRight w:val="0"/>
          <w:marTop w:val="0"/>
          <w:marBottom w:val="0"/>
          <w:divBdr>
            <w:top w:val="none" w:sz="0" w:space="0" w:color="auto"/>
            <w:left w:val="none" w:sz="0" w:space="0" w:color="auto"/>
            <w:bottom w:val="none" w:sz="0" w:space="0" w:color="auto"/>
            <w:right w:val="none" w:sz="0" w:space="0" w:color="auto"/>
          </w:divBdr>
          <w:divsChild>
            <w:div w:id="777606779">
              <w:marLeft w:val="0"/>
              <w:marRight w:val="0"/>
              <w:marTop w:val="0"/>
              <w:marBottom w:val="0"/>
              <w:divBdr>
                <w:top w:val="none" w:sz="0" w:space="0" w:color="auto"/>
                <w:left w:val="none" w:sz="0" w:space="0" w:color="auto"/>
                <w:bottom w:val="none" w:sz="0" w:space="0" w:color="auto"/>
                <w:right w:val="none" w:sz="0" w:space="0" w:color="auto"/>
              </w:divBdr>
              <w:divsChild>
                <w:div w:id="324091199">
                  <w:marLeft w:val="0"/>
                  <w:marRight w:val="0"/>
                  <w:marTop w:val="0"/>
                  <w:marBottom w:val="0"/>
                  <w:divBdr>
                    <w:top w:val="none" w:sz="0" w:space="0" w:color="auto"/>
                    <w:left w:val="none" w:sz="0" w:space="0" w:color="auto"/>
                    <w:bottom w:val="none" w:sz="0" w:space="0" w:color="auto"/>
                    <w:right w:val="none" w:sz="0" w:space="0" w:color="auto"/>
                  </w:divBdr>
                  <w:divsChild>
                    <w:div w:id="492912998">
                      <w:marLeft w:val="0"/>
                      <w:marRight w:val="0"/>
                      <w:marTop w:val="0"/>
                      <w:marBottom w:val="0"/>
                      <w:divBdr>
                        <w:top w:val="none" w:sz="0" w:space="0" w:color="auto"/>
                        <w:left w:val="none" w:sz="0" w:space="0" w:color="auto"/>
                        <w:bottom w:val="none" w:sz="0" w:space="0" w:color="auto"/>
                        <w:right w:val="none" w:sz="0" w:space="0" w:color="auto"/>
                      </w:divBdr>
                      <w:divsChild>
                        <w:div w:id="2124612539">
                          <w:marLeft w:val="0"/>
                          <w:marRight w:val="0"/>
                          <w:marTop w:val="0"/>
                          <w:marBottom w:val="0"/>
                          <w:divBdr>
                            <w:top w:val="none" w:sz="0" w:space="0" w:color="auto"/>
                            <w:left w:val="none" w:sz="0" w:space="0" w:color="auto"/>
                            <w:bottom w:val="none" w:sz="0" w:space="0" w:color="auto"/>
                            <w:right w:val="none" w:sz="0" w:space="0" w:color="auto"/>
                          </w:divBdr>
                          <w:divsChild>
                            <w:div w:id="911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490&amp;search=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5490&amp;sear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5163</Words>
  <Characters>2944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Sakalovska_L</dc:creator>
  <cp:lastModifiedBy>Sakalovska_L</cp:lastModifiedBy>
  <cp:revision>3</cp:revision>
  <cp:lastPrinted>2013-10-22T11:41:00Z</cp:lastPrinted>
  <dcterms:created xsi:type="dcterms:W3CDTF">2013-10-22T11:40:00Z</dcterms:created>
  <dcterms:modified xsi:type="dcterms:W3CDTF">2013-10-22T11:43:00Z</dcterms:modified>
</cp:coreProperties>
</file>